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ede9" w14:paraId="dd5ede9" w:rsidRDefault="00323EC8" w:rsidP="00323EC8" w:rsidR="00323EC8" w:rsidRPr="005153ED">
      <w:pPr>
        <w15:collapsed w:val="false"/>
        <w:rPr>
          <w:b/>
        </w:rPr>
      </w:pPr>
      <w:bookmarkStart w:name="_GoBack" w:id="0"/>
      <w:bookmarkEnd w:id="0"/>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4C5535" w:rsidP="00323EC8" w:rsidR="00323EC8">
      <w:pPr>
        <w:rPr>
          <w:b/>
        </w:rPr>
      </w:pPr>
      <w:r>
        <w:rPr>
          <w:b/>
        </w:rPr>
        <w:t>STALNA SLUŽBA U DUBROVNIKU</w:t>
      </w:r>
    </w:p>
    <w:p w:rsidRDefault="004C5535" w:rsidP="00323EC8" w:rsidR="004C5535" w:rsidRPr="005153ED">
      <w:r>
        <w:rPr>
          <w:b/>
        </w:rPr>
        <w:t>Dubrovnik, Dr. Ante Starčevića 23</w:t>
      </w:r>
    </w:p>
    <w:p w:rsidRDefault="00323EC8" w:rsidP="00323EC8" w:rsidR="00323EC8"/>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Splitu,</w:t>
      </w:r>
      <w:r w:rsidR="004C5535">
        <w:t xml:space="preserve"> Stalna služba u Dubrovniku</w:t>
      </w:r>
      <w:r w:rsidRPr="005153ED">
        <w:t>, po sucu tog suda Katarini Franković, kao sucu pojedincu, u stečajnom postupku nad</w:t>
      </w:r>
      <w:r>
        <w:t xml:space="preserve"> dužnikom</w:t>
      </w:r>
      <w:r w:rsidRPr="005153ED">
        <w:t xml:space="preserve"> </w:t>
      </w:r>
      <w:r w:rsidR="006A671D" w:rsidRPr="006A671D">
        <w:t>PULIĆ d.o.o. za trgovinu, ugostiteljstvo i usluge "u stečaju", Močići, Dobrota 18, MBS: 090018823, OIB: 40684962960, zastupanog po stečajnom upravitelju Milan Ljubičić iz Kolan, Šimuni 142, OIB: 87161295116</w:t>
      </w:r>
      <w:r w:rsidR="009005FF" w:rsidRPr="009005FF">
        <w:t>, izvan ročišta</w:t>
      </w:r>
      <w:r>
        <w:t xml:space="preserve">, dana </w:t>
      </w:r>
      <w:r w:rsidR="002C23AB">
        <w:t>28</w:t>
      </w:r>
      <w:r w:rsidR="00833792">
        <w:t xml:space="preserve">. </w:t>
      </w:r>
      <w:r w:rsidR="002C23AB">
        <w:t>kolovoz</w:t>
      </w:r>
      <w:r w:rsidR="00B77F9A">
        <w:t>a</w:t>
      </w:r>
      <w:r w:rsidR="003E2356">
        <w:t xml:space="preserve"> 2018</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6C6595" w:rsidP="006C6595" w:rsidR="006C6595">
      <w:pPr>
        <w:pStyle w:val="Tijeloteksta"/>
        <w:ind w:left="720"/>
        <w:rPr>
          <w:szCs w:val="24"/>
        </w:rPr>
      </w:pPr>
    </w:p>
    <w:p w:rsidRDefault="009742B8" w:rsidP="009742B8" w:rsidR="009742B8" w:rsidRPr="009742B8">
      <w:pPr>
        <w:pStyle w:val="Tijeloteksta"/>
        <w:numPr>
          <w:ilvl w:val="0"/>
          <w:numId w:val="2"/>
        </w:numPr>
        <w:rPr>
          <w:szCs w:val="24"/>
        </w:rPr>
      </w:pPr>
      <w:r w:rsidRPr="009742B8">
        <w:rPr>
          <w:szCs w:val="24"/>
        </w:rPr>
        <w:t>Odobravaju se stvarni troškovi stečajnog postupka i to:</w:t>
      </w:r>
    </w:p>
    <w:p w:rsidRDefault="009742B8" w:rsidP="009742B8" w:rsidR="009742B8">
      <w:pPr>
        <w:pStyle w:val="Tijeloteksta"/>
        <w:ind w:left="720"/>
        <w:rPr>
          <w:szCs w:val="24"/>
        </w:rPr>
      </w:pPr>
      <w:r w:rsidRPr="009742B8">
        <w:rPr>
          <w:szCs w:val="24"/>
        </w:rPr>
        <w:t>troškovi puta stečajnog upravitelja i k</w:t>
      </w:r>
      <w:r>
        <w:rPr>
          <w:szCs w:val="24"/>
        </w:rPr>
        <w:t xml:space="preserve">orištenje osobnog automobila </w:t>
      </w:r>
      <w:r w:rsidRPr="009742B8">
        <w:rPr>
          <w:szCs w:val="24"/>
        </w:rPr>
        <w:t>u iznosu neto od 16.416,00  kuna.</w:t>
      </w:r>
    </w:p>
    <w:p w:rsidRDefault="009742B8" w:rsidP="009742B8" w:rsidR="009742B8">
      <w:pPr>
        <w:pStyle w:val="Tijeloteksta"/>
        <w:ind w:left="720"/>
        <w:rPr>
          <w:szCs w:val="24"/>
        </w:rPr>
      </w:pPr>
    </w:p>
    <w:p w:rsidRDefault="006C6595" w:rsidP="009742B8" w:rsidR="0056071C" w:rsidRPr="006C6595">
      <w:pPr>
        <w:pStyle w:val="Tijeloteksta"/>
        <w:numPr>
          <w:ilvl w:val="0"/>
          <w:numId w:val="2"/>
        </w:numPr>
        <w:rPr>
          <w:szCs w:val="24"/>
        </w:rPr>
      </w:pPr>
      <w:r w:rsidRPr="006C6595">
        <w:rPr>
          <w:szCs w:val="24"/>
        </w:rPr>
        <w:t xml:space="preserve">Odbija se zahtjev stečajnog upravitelja za naknadom troška </w:t>
      </w:r>
      <w:r w:rsidR="00D95405">
        <w:rPr>
          <w:szCs w:val="24"/>
        </w:rPr>
        <w:t>puta</w:t>
      </w:r>
      <w:r w:rsidR="00D95405" w:rsidRPr="00D95405">
        <w:t xml:space="preserve"> </w:t>
      </w:r>
      <w:r w:rsidR="009742B8">
        <w:rPr>
          <w:szCs w:val="24"/>
        </w:rPr>
        <w:t>za parking</w:t>
      </w:r>
      <w:r w:rsidR="00E65082">
        <w:rPr>
          <w:szCs w:val="24"/>
        </w:rPr>
        <w:t xml:space="preserve"> </w:t>
      </w:r>
      <w:r w:rsidRPr="006C6595">
        <w:rPr>
          <w:szCs w:val="24"/>
        </w:rPr>
        <w:t xml:space="preserve">u iznosu od </w:t>
      </w:r>
      <w:r w:rsidR="009742B8">
        <w:rPr>
          <w:szCs w:val="24"/>
        </w:rPr>
        <w:t>80</w:t>
      </w:r>
      <w:r w:rsidR="00D95405">
        <w:rPr>
          <w:szCs w:val="24"/>
        </w:rPr>
        <w:t>,00</w:t>
      </w:r>
      <w:r w:rsidRPr="006C6595">
        <w:rPr>
          <w:szCs w:val="24"/>
        </w:rPr>
        <w:t xml:space="preserve"> kuna</w:t>
      </w:r>
      <w:r w:rsidR="009742B8">
        <w:rPr>
          <w:szCs w:val="24"/>
        </w:rPr>
        <w:t xml:space="preserve">, te trošak zamjene </w:t>
      </w:r>
      <w:r w:rsidR="009742B8" w:rsidRPr="009742B8">
        <w:rPr>
          <w:szCs w:val="24"/>
        </w:rPr>
        <w:t>brave u iznosu 2.712,50 kuna</w:t>
      </w:r>
      <w:r w:rsidR="00D95405">
        <w:rPr>
          <w:szCs w:val="24"/>
        </w:rPr>
        <w:t>.</w:t>
      </w: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9005FF" w:rsidP="009005FF" w:rsidR="00876AED">
      <w:pPr>
        <w:ind w:firstLine="708"/>
        <w:jc w:val="both"/>
      </w:pPr>
      <w:r>
        <w:t>Rješenjem ovog suda posl.br. St-</w:t>
      </w:r>
      <w:r w:rsidR="00155ABB">
        <w:t>174/2016 od 15. veljače</w:t>
      </w:r>
      <w:r>
        <w:t xml:space="preserve"> 2016. godine, otvoren je stečajni postupak nad dužnikom </w:t>
      </w:r>
      <w:r w:rsidR="00155ABB" w:rsidRPr="00155ABB">
        <w:t>PULIĆ d.o.o. za trgovinu, ugostiteljstvo i usluge "u stečaju", Močići, Dobrota 18, MBS: 090018823, OIB: 40684962960</w:t>
      </w:r>
      <w:r w:rsidR="003E2356">
        <w:t xml:space="preserve">, te je imenovan stečajni upravitelj </w:t>
      </w:r>
      <w:r w:rsidR="00155ABB">
        <w:t>Milan Ljubičić</w:t>
      </w:r>
      <w:r>
        <w:t>.</w:t>
      </w:r>
    </w:p>
    <w:p w:rsidRDefault="009005FF" w:rsidP="009005FF" w:rsidR="009005FF"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005FF" w:rsidRPr="009005FF">
        <w:t xml:space="preserve">Stečajnog zakona (Narodne novine broj 71/15, dalje u tekstu SZ)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B77F9A" w:rsidR="00B77F9A">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p>
    <w:p w:rsidRDefault="002C23AB" w:rsidP="00B77F9A" w:rsidR="002C23AB">
      <w:pPr>
        <w:pStyle w:val="Tijeloteksta"/>
        <w:ind w:firstLine="708"/>
        <w:rPr>
          <w:szCs w:val="24"/>
        </w:rPr>
      </w:pPr>
    </w:p>
    <w:p w:rsidRDefault="002C23AB" w:rsidP="00653D7D" w:rsidR="00653D7D">
      <w:pPr>
        <w:pStyle w:val="Tijeloteksta"/>
        <w:ind w:firstLine="708"/>
        <w:rPr>
          <w:szCs w:val="24"/>
        </w:rPr>
      </w:pPr>
      <w:r>
        <w:rPr>
          <w:szCs w:val="24"/>
        </w:rPr>
        <w:t xml:space="preserve">Naslovni sud je donio rješenje posl.br. </w:t>
      </w:r>
      <w:r w:rsidR="00653D7D">
        <w:rPr>
          <w:szCs w:val="24"/>
        </w:rPr>
        <w:t xml:space="preserve">St-174/2016 od 07. veljače 2018.g. koje je u toč. II ukinuto rješenjem Visokog trgovačkog suda Republike Hrvatske pod posl.br. Pž-1450/2018-2 od 21. ožujka 2018.g. U navedenoj odluci se navodi da </w:t>
      </w:r>
      <w:r w:rsidR="00653D7D" w:rsidRPr="00653D7D">
        <w:rPr>
          <w:szCs w:val="24"/>
        </w:rPr>
        <w:t xml:space="preserve">Stečajni zakon daje mogućnost osobama koje su upisane na listu stečajnih upravitelja za područje nadležnosti jednog suda mogu biti upisane na listu stečajnih upravitelja i za više sudova. Odredbama Stečajnog zakona nije propisano kako to pravo sprječava stečajnog upravitelja koji nema </w:t>
      </w:r>
      <w:r w:rsidR="00653D7D" w:rsidRPr="00653D7D">
        <w:rPr>
          <w:szCs w:val="24"/>
        </w:rPr>
        <w:lastRenderedPageBreak/>
        <w:t>prebivalište na području nadležnosti drugih sudova, zahtijevati naknadu stvarnih troškova pa i troškova prijevoza iz mjesta prebivališta u mjesto sjedišta suda kako to pogrešno smatra prvostupanjski sud.</w:t>
      </w:r>
    </w:p>
    <w:p w:rsidRDefault="003E2356" w:rsidP="00B77F9A" w:rsidR="003E2356">
      <w:pPr>
        <w:pStyle w:val="Tijeloteksta"/>
        <w:rPr>
          <w:szCs w:val="24"/>
        </w:rPr>
      </w:pPr>
    </w:p>
    <w:p w:rsidRDefault="003E2356" w:rsidP="006C6595" w:rsidR="00B77F9A">
      <w:pPr>
        <w:pStyle w:val="Tijeloteksta"/>
        <w:ind w:firstLine="708"/>
        <w:rPr>
          <w:szCs w:val="24"/>
        </w:rPr>
      </w:pPr>
      <w:r w:rsidRPr="003E2356">
        <w:rPr>
          <w:szCs w:val="24"/>
        </w:rPr>
        <w:t xml:space="preserve">Stečajni upravitelj je dostavio </w:t>
      </w:r>
      <w:r>
        <w:rPr>
          <w:szCs w:val="24"/>
        </w:rPr>
        <w:t>zahtjev za naknadu troška</w:t>
      </w:r>
      <w:r w:rsidR="00155ABB">
        <w:rPr>
          <w:szCs w:val="24"/>
        </w:rPr>
        <w:t xml:space="preserve"> za putovanja</w:t>
      </w:r>
      <w:r w:rsidR="00B77F9A">
        <w:rPr>
          <w:szCs w:val="24"/>
        </w:rPr>
        <w:t xml:space="preserve"> 22.04.2016., 27. travnja 2016.g., 21.11.2016.g. i 19.12.2016.g. </w:t>
      </w:r>
      <w:r w:rsidRPr="003E2356">
        <w:rPr>
          <w:szCs w:val="24"/>
        </w:rPr>
        <w:t xml:space="preserve"> na relaciji </w:t>
      </w:r>
      <w:r w:rsidR="00155ABB">
        <w:rPr>
          <w:szCs w:val="24"/>
        </w:rPr>
        <w:t>Šimuni</w:t>
      </w:r>
      <w:r w:rsidR="00B77F9A">
        <w:rPr>
          <w:szCs w:val="24"/>
        </w:rPr>
        <w:t xml:space="preserve"> – Dubrovnik/ Čarapine – Šimuni u iznosu 1.628,00 kuna po putovanju  na temelju 814 km  x 2 kune, zatim za cestarinu 2 x 113,00 kuna po putovanju, dnevnicu u iznosu 170,00 kuna po putovanju, parkiralište 30,00 kuna, </w:t>
      </w:r>
      <w:r w:rsidR="00155ABB">
        <w:rPr>
          <w:szCs w:val="24"/>
        </w:rPr>
        <w:t xml:space="preserve"> te </w:t>
      </w:r>
      <w:r w:rsidR="00B77F9A">
        <w:rPr>
          <w:szCs w:val="24"/>
        </w:rPr>
        <w:t xml:space="preserve">putovanje </w:t>
      </w:r>
      <w:r w:rsidR="00155ABB">
        <w:rPr>
          <w:szCs w:val="24"/>
        </w:rPr>
        <w:t>Šimuni – Zagreb – Šimuni</w:t>
      </w:r>
      <w:r w:rsidR="00B77F9A">
        <w:rPr>
          <w:szCs w:val="24"/>
        </w:rPr>
        <w:t xml:space="preserve"> 14.04.2016.g., 03.01.2017.g.</w:t>
      </w:r>
      <w:r w:rsidR="00E65082">
        <w:rPr>
          <w:szCs w:val="24"/>
        </w:rPr>
        <w:t xml:space="preserve"> , 5.12.2017</w:t>
      </w:r>
      <w:r w:rsidR="00B77F9A">
        <w:rPr>
          <w:szCs w:val="24"/>
        </w:rPr>
        <w:t xml:space="preserve"> </w:t>
      </w:r>
      <w:r w:rsidR="00E65082">
        <w:rPr>
          <w:szCs w:val="24"/>
        </w:rPr>
        <w:t>, 23.02.2017. i 24.03.2017.g.</w:t>
      </w:r>
      <w:r w:rsidR="00B77F9A">
        <w:rPr>
          <w:szCs w:val="24"/>
        </w:rPr>
        <w:t xml:space="preserve"> 1.256,00 kuna na temelju pređenih 628 km x 2 kune</w:t>
      </w:r>
      <w:r w:rsidR="00155ABB">
        <w:rPr>
          <w:szCs w:val="24"/>
        </w:rPr>
        <w:t>,</w:t>
      </w:r>
      <w:r w:rsidR="00B77F9A">
        <w:rPr>
          <w:szCs w:val="24"/>
        </w:rPr>
        <w:t xml:space="preserve"> cestarina 119,00 kuna x 2 što iznosi 238,00 kuna i </w:t>
      </w:r>
      <w:r w:rsidR="00B77F9A" w:rsidRPr="00B77F9A">
        <w:rPr>
          <w:szCs w:val="24"/>
        </w:rPr>
        <w:t>dnevnicu u iznosu 170,00 kuna</w:t>
      </w:r>
      <w:r w:rsidR="00155ABB">
        <w:rPr>
          <w:szCs w:val="24"/>
        </w:rPr>
        <w:t xml:space="preserve"> </w:t>
      </w:r>
      <w:r>
        <w:rPr>
          <w:szCs w:val="24"/>
        </w:rPr>
        <w:t xml:space="preserve"> </w:t>
      </w:r>
      <w:r w:rsidR="00155ABB">
        <w:rPr>
          <w:szCs w:val="24"/>
        </w:rPr>
        <w:t>kao i troškove za</w:t>
      </w:r>
      <w:r w:rsidR="00E65082">
        <w:rPr>
          <w:szCs w:val="24"/>
        </w:rPr>
        <w:t xml:space="preserve"> zamjenu brave u iznosu 2.712,50 kuna.</w:t>
      </w:r>
    </w:p>
    <w:p w:rsidRDefault="00653D7D" w:rsidP="006C6595" w:rsidR="00653D7D">
      <w:pPr>
        <w:pStyle w:val="Tijeloteksta"/>
        <w:ind w:firstLine="708"/>
        <w:rPr>
          <w:szCs w:val="24"/>
        </w:rPr>
      </w:pPr>
    </w:p>
    <w:p w:rsidRDefault="00E65082" w:rsidP="00E65082" w:rsidR="00E65082" w:rsidRPr="00E65082">
      <w:pPr>
        <w:pStyle w:val="Tijeloteksta"/>
        <w:ind w:firstLine="708"/>
        <w:rPr>
          <w:szCs w:val="24"/>
        </w:rPr>
      </w:pPr>
      <w:r w:rsidRPr="00E65082">
        <w:rPr>
          <w:szCs w:val="24"/>
        </w:rPr>
        <w:t>Slijedom navedenog</w:t>
      </w:r>
      <w:r>
        <w:rPr>
          <w:szCs w:val="24"/>
        </w:rPr>
        <w:t xml:space="preserve">, a obzirom na odluku </w:t>
      </w:r>
      <w:r w:rsidRPr="00E65082">
        <w:rPr>
          <w:szCs w:val="24"/>
        </w:rPr>
        <w:t>Visokog trgovačkog suda Republike Hrvatske pod posl.br. Pž-14</w:t>
      </w:r>
      <w:r>
        <w:rPr>
          <w:szCs w:val="24"/>
        </w:rPr>
        <w:t xml:space="preserve">50/2018-2 od 21. ožujka 2018.g. </w:t>
      </w:r>
      <w:r w:rsidRPr="00E65082">
        <w:rPr>
          <w:szCs w:val="24"/>
        </w:rPr>
        <w:t xml:space="preserve"> odobren je </w:t>
      </w:r>
      <w:r>
        <w:rPr>
          <w:szCs w:val="24"/>
        </w:rPr>
        <w:t xml:space="preserve">putni </w:t>
      </w:r>
      <w:r w:rsidRPr="00E65082">
        <w:rPr>
          <w:szCs w:val="24"/>
        </w:rPr>
        <w:t xml:space="preserve">trošak </w:t>
      </w:r>
      <w:r>
        <w:rPr>
          <w:szCs w:val="24"/>
        </w:rPr>
        <w:t>stečajnog upravitelja</w:t>
      </w:r>
      <w:r w:rsidR="00EA0F3F">
        <w:rPr>
          <w:szCs w:val="24"/>
        </w:rPr>
        <w:t xml:space="preserve"> i to za četiri putovanja </w:t>
      </w:r>
      <w:r w:rsidR="00EA0F3F" w:rsidRPr="00EA0F3F">
        <w:rPr>
          <w:szCs w:val="24"/>
        </w:rPr>
        <w:t>Šimuni – Dubrovnik/ Čarapine – Šimuni</w:t>
      </w:r>
      <w:r w:rsidR="00EA0F3F">
        <w:rPr>
          <w:szCs w:val="24"/>
        </w:rPr>
        <w:t xml:space="preserve">, te pet putovanja </w:t>
      </w:r>
      <w:r w:rsidR="00EA0F3F" w:rsidRPr="00EA0F3F">
        <w:rPr>
          <w:szCs w:val="24"/>
        </w:rPr>
        <w:t>Šimuni – Zagreb – Šimuni</w:t>
      </w:r>
      <w:r w:rsidR="00EA0F3F">
        <w:rPr>
          <w:szCs w:val="24"/>
        </w:rPr>
        <w:t xml:space="preserve">, i to po </w:t>
      </w:r>
      <w:r w:rsidR="00EA0F3F" w:rsidRPr="00EA0F3F">
        <w:rPr>
          <w:szCs w:val="24"/>
        </w:rPr>
        <w:t xml:space="preserve">1.628,00 kuna po putovanju  na temelju 814 km  x 2 kune </w:t>
      </w:r>
      <w:r w:rsidR="00EA0F3F">
        <w:rPr>
          <w:szCs w:val="24"/>
        </w:rPr>
        <w:t>po kilometru, odnosno</w:t>
      </w:r>
      <w:r w:rsidR="00EA0F3F" w:rsidRPr="00EA0F3F">
        <w:rPr>
          <w:szCs w:val="24"/>
        </w:rPr>
        <w:t>1.256,00 kuna na temelju pređenih 628 km</w:t>
      </w:r>
      <w:r w:rsidR="00EA0F3F">
        <w:rPr>
          <w:szCs w:val="24"/>
        </w:rPr>
        <w:t xml:space="preserve">, dnevnice kako su zatražene i cestarina </w:t>
      </w:r>
      <w:r w:rsidR="009742B8">
        <w:rPr>
          <w:szCs w:val="24"/>
        </w:rPr>
        <w:t>za autocestu</w:t>
      </w:r>
      <w:r w:rsidRPr="00E65082">
        <w:rPr>
          <w:szCs w:val="24"/>
        </w:rPr>
        <w:t xml:space="preserve">.  </w:t>
      </w:r>
    </w:p>
    <w:p w:rsidRDefault="00653D7D" w:rsidP="009742B8" w:rsidR="00653D7D">
      <w:pPr>
        <w:pStyle w:val="Tijeloteksta"/>
        <w:rPr>
          <w:szCs w:val="24"/>
        </w:rPr>
      </w:pPr>
    </w:p>
    <w:p w:rsidRDefault="006C6595" w:rsidP="006C6595" w:rsidR="006C6595">
      <w:pPr>
        <w:pStyle w:val="Tijeloteksta"/>
        <w:ind w:firstLine="708"/>
        <w:rPr>
          <w:szCs w:val="24"/>
        </w:rPr>
      </w:pPr>
      <w:r>
        <w:rPr>
          <w:szCs w:val="24"/>
        </w:rPr>
        <w:t xml:space="preserve">Sud nije odobrio trošak zamjene brave, obzirom da se navodi da je plaćen osobno na prijedlog djelatnika banke razlučnog vjerovnika. Stoga, ukoliko stečajni upravitelj postupa na osnovu naloga razlučnog vjerovnika isti trošak sud ne može odobriti jer takav nalog nije dao sud niti ga naknadno odobrio, niti je iz spisa vidljivo da je stečajni upravitelj na takav način došao u posjed nekretnine.  </w:t>
      </w:r>
    </w:p>
    <w:p w:rsidRDefault="00585162" w:rsidP="00E65082"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4C5535">
        <w:rPr>
          <w:b/>
        </w:rPr>
        <w:t>Dubrovniku</w:t>
      </w:r>
      <w:r w:rsidR="004E31A9" w:rsidRPr="00606628">
        <w:rPr>
          <w:b/>
        </w:rPr>
        <w:t xml:space="preserve">, </w:t>
      </w:r>
      <w:r w:rsidR="009742B8">
        <w:rPr>
          <w:b/>
        </w:rPr>
        <w:t>28</w:t>
      </w:r>
      <w:r w:rsidR="004E31A9" w:rsidRPr="00606628">
        <w:rPr>
          <w:b/>
        </w:rPr>
        <w:t xml:space="preserve">. </w:t>
      </w:r>
      <w:r w:rsidR="009742B8">
        <w:rPr>
          <w:b/>
        </w:rPr>
        <w:t>kolovoza</w:t>
      </w:r>
      <w:r w:rsidR="004E31A9" w:rsidRPr="00606628">
        <w:rPr>
          <w:b/>
        </w:rPr>
        <w:t xml:space="preserve"> 201</w:t>
      </w:r>
      <w:r w:rsidR="004C5535">
        <w:rPr>
          <w:b/>
        </w:rPr>
        <w:t>8</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EAD">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003E2356" w:rsidRPr="003E2356">
      <w:rPr>
        <w:rFonts w:hAnsi="Book Antiqua" w:ascii="Book Antiqua"/>
        <w:b/>
        <w:sz w:val="22"/>
        <w:szCs w:val="22"/>
      </w:rPr>
      <w:t>Posl. br. 18 St-</w:t>
    </w:r>
    <w:r w:rsidR="006A671D">
      <w:rPr>
        <w:rFonts w:hAnsi="Book Antiqua" w:ascii="Book Antiqua"/>
        <w:b/>
        <w:sz w:val="22"/>
        <w:szCs w:val="22"/>
      </w:rPr>
      <w:t>174</w:t>
    </w:r>
    <w:r w:rsidR="003E2356" w:rsidRPr="003E2356">
      <w:rPr>
        <w:rFonts w:hAnsi="Book Antiqua" w:ascii="Book Antiqua"/>
        <w:b/>
        <w:sz w:val="22"/>
        <w:szCs w:val="22"/>
      </w:rPr>
      <w:t>/2016</w:t>
    </w:r>
    <w:r w:rsidR="00473716">
      <w:rPr>
        <w:rFonts w:hAnsi="Book Antiqua" w:ascii="Book Antiqua"/>
        <w:b/>
        <w:sz w:val="22"/>
        <w:szCs w:val="22"/>
      </w:rPr>
      <w:t>-</w:t>
    </w:r>
    <w:r w:rsidR="009742B8">
      <w:rPr>
        <w:rFonts w:hAnsi="Book Antiqua" w:ascii="Book Antiqua"/>
        <w:b/>
        <w:sz w:val="22"/>
        <w:szCs w:val="22"/>
      </w:rPr>
      <w:t>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115617"/>
    <w:rsid w:val="00120F02"/>
    <w:rsid w:val="00155ABB"/>
    <w:rsid w:val="001B4843"/>
    <w:rsid w:val="001B6E3C"/>
    <w:rsid w:val="00217CDB"/>
    <w:rsid w:val="002215D3"/>
    <w:rsid w:val="002809D4"/>
    <w:rsid w:val="00283E52"/>
    <w:rsid w:val="002B3636"/>
    <w:rsid w:val="002C23AB"/>
    <w:rsid w:val="002C5B4C"/>
    <w:rsid w:val="00323EC8"/>
    <w:rsid w:val="00390CA7"/>
    <w:rsid w:val="003E2356"/>
    <w:rsid w:val="003F79E3"/>
    <w:rsid w:val="004417B4"/>
    <w:rsid w:val="004563A9"/>
    <w:rsid w:val="00467D95"/>
    <w:rsid w:val="00473716"/>
    <w:rsid w:val="004C1A33"/>
    <w:rsid w:val="004C5535"/>
    <w:rsid w:val="004E221C"/>
    <w:rsid w:val="004E31A9"/>
    <w:rsid w:val="004F496B"/>
    <w:rsid w:val="005549A9"/>
    <w:rsid w:val="0056071C"/>
    <w:rsid w:val="00575C0E"/>
    <w:rsid w:val="0058069D"/>
    <w:rsid w:val="00585162"/>
    <w:rsid w:val="00606628"/>
    <w:rsid w:val="00645E9B"/>
    <w:rsid w:val="00653D7D"/>
    <w:rsid w:val="006A671D"/>
    <w:rsid w:val="006C6595"/>
    <w:rsid w:val="00711495"/>
    <w:rsid w:val="007B5EE9"/>
    <w:rsid w:val="00833792"/>
    <w:rsid w:val="00876AED"/>
    <w:rsid w:val="009005FF"/>
    <w:rsid w:val="00944E2A"/>
    <w:rsid w:val="009600F7"/>
    <w:rsid w:val="009742B8"/>
    <w:rsid w:val="009E2665"/>
    <w:rsid w:val="00A400FC"/>
    <w:rsid w:val="00A707AC"/>
    <w:rsid w:val="00A76B90"/>
    <w:rsid w:val="00AA6FA7"/>
    <w:rsid w:val="00B01921"/>
    <w:rsid w:val="00B2423A"/>
    <w:rsid w:val="00B77F9A"/>
    <w:rsid w:val="00B86EAD"/>
    <w:rsid w:val="00BB179A"/>
    <w:rsid w:val="00BB77FC"/>
    <w:rsid w:val="00BE2C80"/>
    <w:rsid w:val="00C5045B"/>
    <w:rsid w:val="00C5581B"/>
    <w:rsid w:val="00C8296F"/>
    <w:rsid w:val="00CF4325"/>
    <w:rsid w:val="00D44DB7"/>
    <w:rsid w:val="00D51884"/>
    <w:rsid w:val="00D906B1"/>
    <w:rsid w:val="00D95405"/>
    <w:rsid w:val="00DA1B37"/>
    <w:rsid w:val="00DA1F74"/>
    <w:rsid w:val="00DE1EDD"/>
    <w:rsid w:val="00E07FE5"/>
    <w:rsid w:val="00E13E9A"/>
    <w:rsid w:val="00E65082"/>
    <w:rsid w:val="00EA0F3F"/>
    <w:rsid w:val="00F1763E"/>
    <w:rsid w:val="00F5668D"/>
    <w:rsid w:val="00F6408B"/>
    <w:rsid w:val="00F74737"/>
    <w:rsid w:val="00FA6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B86EAD"/>
    <w:rPr>
      <w:color w:val="808080"/>
      <w:bdr w:space="0" w:sz="0" w:color="auto" w:val="none"/>
      <w:shd w:fill="auto" w:color="auto" w:val="clear"/>
    </w:rPr>
  </w:style>
  <w:style w:customStyle="true" w:styleId="eSPISCCParagraphDefaultFont" w:type="character">
    <w:name w:val="eSPIS_CC_Paragraph Default Font"/>
    <w:basedOn w:val="Zadanifontodlomka"/>
    <w:rsid w:val="00B86EA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6EAD"/>
    <w:rPr>
      <w:b/>
      <w:bdr w:space="0" w:sz="0" w:color="auto" w:val="none"/>
      <w:shd w:fill="FFFFCC" w:color="auto" w:val="clear"/>
      <w:lang w:val="hr-HR"/>
    </w:rPr>
  </w:style>
  <w:style w:customStyle="true" w:styleId="PozadinaSvijetloCrvena" w:type="character">
    <w:name w:val="Pozadina_SvijetloCrvena"/>
    <w:basedOn w:val="eSPISCCParagraphDefaultFont"/>
    <w:rsid w:val="00B86EA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6EA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B86EAD"/>
    <w:rPr>
      <w:color w:val="808080"/>
      <w:bdr w:color="auto" w:space="0" w:sz="0" w:val="none"/>
      <w:shd w:color="auto" w:fill="auto" w:val="clear"/>
    </w:rPr>
  </w:style>
  <w:style w:customStyle="1" w:styleId="eSPISCCParagraphDefaultFont" w:type="character">
    <w:name w:val="eSPIS_CC_Paragraph Default Font"/>
    <w:basedOn w:val="Zadanifontodlomka"/>
    <w:rsid w:val="00B86EA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6EAD"/>
    <w:rPr>
      <w:b/>
      <w:bdr w:color="auto" w:space="0" w:sz="0" w:val="none"/>
      <w:shd w:color="auto" w:fill="FFFFCC" w:val="clear"/>
      <w:lang w:val="hr-HR"/>
    </w:rPr>
  </w:style>
  <w:style w:customStyle="1" w:styleId="PozadinaSvijetloCrvena" w:type="character">
    <w:name w:val="Pozadina_SvijetloCrvena"/>
    <w:basedOn w:val="eSPISCCParagraphDefaultFont"/>
    <w:rsid w:val="00B86EA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6EA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suca</izvorni_sadrzaj>
    <derivirana_varijabla naziv="DomainObject.Predmet.PrimjedbaSuca_1">spis u suca</derivirana_varijabla>
  </DomainObject.Predmet.PrimjedbaSuc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item>Milan Ljubičić, stečajni upravitelj</item>
      <item>Republika Hrvatska</item>
      <item>Tomislav Šiško</item>
      <item>Niko Pulić</item>
      <item>Tomislav Keser</item>
      <item>Safija Denkwitz Cerić</item>
    </izvorni_sadrzaj>
    <derivirana_varijabla naziv="DomainObject.Predmet.OstaliListFormated_1">
      <item>Milan Ljubičić, stečajni upravitelj</item>
      <item>Republika Hrvatska</item>
      <item>Tomislav Šiško</item>
      <item>Niko Pulić</item>
      <item>Tomislav Keser</item>
      <item>Safija Denkwitz Cerić</item>
    </derivirana_varijabla>
  </DomainObject.Predmet.OstaliListFormated>
  <DomainObject.Predmet.OstaliListFormatedOIB>
    <izvorni_sadrzaj>
      <item>Milan Ljubičić, stečajni upravitelj</item>
      <item>Republika Hrvatska, OIB 40684962960</item>
      <item>Tomislav Šiško</item>
      <item>Niko Pulić</item>
      <item>Tomislav Keser</item>
      <item>Safija Denkwitz Cerić</item>
    </izvorni_sadrzaj>
    <derivirana_varijabla naziv="DomainObject.Predmet.OstaliListFormatedOIB_1">
      <item>Milan Ljubičić, stečajni upravitelj</item>
      <item>Republika Hrvatska, OIB 40684962960</item>
      <item>Tomislav Šiško</item>
      <item>Niko Pulić</item>
      <item>Tomislav Keser</item>
      <item>Safija Denkwitz Cerić</item>
    </derivirana_varijabla>
  </DomainObject.Predmet.OstaliListFormatedOIB>
  <DomainObject.Predmet.OstaliListFormatedWithAdress>
    <izvorni_sadrzaj>
      <item>Milan Ljubičić, stečajni upravitelj, Šimuni 142, 23250 Kolan</item>
      <item>Republika Hrvatska</item>
      <item>Tomislav Šiško</item>
      <item>Niko Pulić</item>
      <item>Tomislav Keser, Zagrebačka 29, 10410 Velika Gorica</item>
      <item>Safija Denkwitz Cerić, Seljine brigade 55 C, 10410 Staro Čiče</item>
    </izvorni_sadrzaj>
    <derivirana_varijabla naziv="DomainObject.Predmet.OstaliListFormatedWithAdress_1">
      <item>Milan Ljubičić, stečajni upravitelj, Šimuni 142, 23250 Kolan</item>
      <item>Republika Hrvatska</item>
      <item>Tomislav Šiško</item>
      <item>Niko Pulić</item>
      <item>Tomislav Keser, Zagrebačka 29, 10410 Velika Gorica</item>
      <item>Safija Denkwitz Cerić, Seljine brigade 55 C, 10410 Staro Čiče</item>
    </derivirana_varijabla>
  </DomainObject.Predmet.OstaliListFormatedWithAdress>
  <DomainObject.Predmet.OstaliListFormatedWithAdressOIB>
    <izvorni_sadrzaj>
      <item>Milan Ljubičić, stečajni upravitelj, Šimuni 142, 23250 Kolan</item>
      <item>Republika Hrvatska, OIB 40684962960</item>
      <item>Tomislav Šiško</item>
      <item>Niko Pulić</item>
      <item>Tomislav Keser, Zagrebačka 29, 10410 Velika Gorica</item>
      <item>Safija Denkwitz Cerić, Seljine brigade 55 C, 10410 Staro Čiče</item>
    </izvorni_sadrzaj>
    <derivirana_varijabla naziv="DomainObject.Predmet.OstaliListFormatedWithAdressOIB_1">
      <item>Milan Ljubičić, stečajni upravitelj, Šimuni 142, 23250 Kolan</item>
      <item>Republika Hrvatska, OIB 40684962960</item>
      <item>Tomislav Šiško</item>
      <item>Niko Pulić</item>
      <item>Tomislav Keser, Zagrebačka 29, 10410 Velika Gorica</item>
      <item>Safija Denkwitz Cerić, Seljine brigade 55 C, 10410 Staro Čiče</item>
    </derivirana_varijabla>
  </DomainObject.Predmet.OstaliListFormatedWithAdressOIB>
  <DomainObject.Predmet.OstaliListNazivFormated>
    <izvorni_sadrzaj>
      <item>Milan Ljubičić, stečajni upravitelj</item>
      <item>Republika Hrvatska</item>
      <item>Tomislav Šiško</item>
      <item>Niko Pulić</item>
      <item>Tomislav Keser</item>
      <item>Safija Denkwitz Cerić</item>
    </izvorni_sadrzaj>
    <derivirana_varijabla naziv="DomainObject.Predmet.OstaliListNazivFormated_1">
      <item>Milan Ljubičić, stečajni upravitelj</item>
      <item>Republika Hrvatska</item>
      <item>Tomislav Šiško</item>
      <item>Niko Pulić</item>
      <item>Tomislav Keser</item>
      <item>Safija Denkwitz Cerić</item>
    </derivirana_varijabla>
  </DomainObject.Predmet.OstaliListNazivFormated>
  <DomainObject.Predmet.OstaliListNazivFormatedOIB>
    <izvorni_sadrzaj>
      <item>Milan Ljubičić, stečajni upravitelj</item>
      <item>Republika Hrvatska, OIB 40684962960</item>
      <item>Tomislav Šiško</item>
      <item>Niko Pulić</item>
      <item>Tomislav Keser</item>
      <item>Safija Denkwitz Cerić</item>
    </izvorni_sadrzaj>
    <derivirana_varijabla naziv="DomainObject.Predmet.OstaliListNazivFormatedOIB_1">
      <item>Milan Ljubičić, stečajni upravitelj</item>
      <item>Republika Hrvatska, OIB 40684962960</item>
      <item>Tomislav Šiško</item>
      <item>Niko Pulić</item>
      <item>Tomislav Keser</item>
      <item>Safija Denkwitz Cerić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FINA,RC SPLIT,Podružnica Dubrovnik</item>
      <item>Milan Ljubičić, stečajni upravitelj</item>
      <item>Republika Hrvatska</item>
      <item>Tomislav Šiško</item>
      <item>Niko Pulić</item>
      <item>Tomislav Keser</item>
      <item>Safija Denkwitz Cerić</item>
    </izvorni_sadrzaj>
    <derivirana_varijabla naziv="DomainObject.Predmet.SudioniciListNaziv_1">
      <item>PULIĆ d.o.o. za trgovinu, ugostiteljstvo i usluge</item>
      <item>FINA,RC SPLIT,Podružnica Dubrovnik</item>
      <item>Milan Ljubičić, stečajni upravitelj</item>
      <item>Republika Hrvatska</item>
      <item>Tomislav Šiško</item>
      <item>Niko Pulić</item>
      <item>Tomislav Keser</item>
      <item>Safija Denkwitz Cerić</item>
    </derivirana_varijabla>
  </DomainObject.Predmet.SudioniciListNaziv>
  <DomainObject.Predmet.SudioniciListAdressOIB>
    <izvorni_sadrzaj>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tem>Tomislav Keser, Zagrebačka 29,10410 Velika Gorica</item>
      <item>Safija Denkwitz Cerić, Seljine brigade 55 C,10410 Staro Čiče</item>
    </izvorni_sadrzaj>
    <derivirana_varijabla naziv="DomainObject.Predmet.SudioniciListAdressOIB_1">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tem>Tomislav Keser, Zagrebačka 29,10410 Velika Gorica</item>
      <item>Safija Denkwitz Cerić,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40684962960</item>
      <item>, OIB 85821130368</item>
      <item>, OIB null</item>
      <item>, OIB 40684962960</item>
      <item>, OIB null</item>
      <item>, OIB null</item>
      <item>, OIB null</item>
      <item>, OIB null</item>
    </izvorni_sadrzaj>
    <derivirana_varijabla naziv="DomainObject.Predmet.SudioniciListNazivOIB_1">
      <item>, OIB 40684962960</item>
      <item>, OIB 85821130368</item>
      <item>, OIB null</item>
      <item>, OIB 40684962960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637</properties:Words>
  <properties:Characters>3540</properties:Characters>
  <properties:Lines>87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2018-08-28T11:26:00Z</dcterms:created>
  <dc:creator>kfrankovic</dc:creator>
  <cp:lastModifiedBy>Katarina Franković</cp:lastModifiedBy>
  <cp:lastPrinted>2017-11-09T11:43:00Z</cp:lastPrinted>
  <dcterms:modified xmlns:xsi="http://www.w3.org/2001/XMLSchema-instance" xsi:type="dcterms:W3CDTF">2018-08-28T11:27:00Z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trošak (trošak puta ponovno dovršeno 174 -16.docx)</vt:lpwstr>
  </prop:property>
  <prop:property name="CC_coloring" pid="5" fmtid="{D5CDD505-2E9C-101B-9397-08002B2CF9AE}">
    <vt:bool>false</vt:bool>
  </prop:property>
</prop:Properties>
</file>