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ca15de" w14:paraId="3ca15de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3B2268">
        <w:rPr>
          <w:rFonts w:hAnsi="Times New Roman" w:ascii="Times New Roman"/>
          <w:sz w:val="24"/>
          <w:szCs w:val="24"/>
        </w:rPr>
        <w:t>277/15</w:t>
      </w:r>
      <w:r w:rsidR="00310868">
        <w:rPr>
          <w:rFonts w:hAnsi="Times New Roman" w:ascii="Times New Roman"/>
          <w:sz w:val="24"/>
          <w:szCs w:val="24"/>
        </w:rPr>
        <w:t>-121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3B2268" w:rsidRPr="003B2268">
        <w:rPr>
          <w:rFonts w:hAnsi="Times New Roman" w:ascii="Times New Roman"/>
          <w:sz w:val="24"/>
          <w:szCs w:val="24"/>
        </w:rPr>
        <w:t>BOSUT d.o.o. u stečaju, Sesvete, Dobriše Cesarića 6, OIB: 45040064188</w:t>
      </w:r>
      <w:r w:rsidR="003B2268">
        <w:rPr>
          <w:rFonts w:hAnsi="Times New Roman" w:ascii="Times New Roman"/>
          <w:sz w:val="24"/>
          <w:szCs w:val="24"/>
        </w:rPr>
        <w:t>, 17. svibnja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3B2268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3B2268" w:rsidRPr="003B2268">
        <w:rPr>
          <w:rFonts w:hAnsi="Times New Roman" w:ascii="Times New Roman"/>
          <w:sz w:val="24"/>
          <w:szCs w:val="24"/>
        </w:rPr>
        <w:t>BOSUT d.o.o. u stečaju, Sesvete, Dobriše Cesarića 6, OIB: 45040064188</w:t>
      </w:r>
      <w:r w:rsidR="00310868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dana </w:t>
      </w:r>
      <w:r w:rsidR="003B2268">
        <w:rPr>
          <w:rFonts w:hAnsi="Times New Roman" w:ascii="Times New Roman"/>
          <w:sz w:val="24"/>
          <w:szCs w:val="24"/>
        </w:rPr>
        <w:t>27. travnja</w:t>
      </w:r>
      <w:r w:rsidR="002D6304">
        <w:rPr>
          <w:rFonts w:hAnsi="Times New Roman" w:ascii="Times New Roman"/>
          <w:sz w:val="24"/>
          <w:szCs w:val="24"/>
        </w:rPr>
        <w:t xml:space="preserve"> 201</w:t>
      </w:r>
      <w:r w:rsidR="003B2268">
        <w:rPr>
          <w:rFonts w:hAnsi="Times New Roman" w:ascii="Times New Roman"/>
          <w:sz w:val="24"/>
          <w:szCs w:val="24"/>
        </w:rPr>
        <w:t>8</w:t>
      </w:r>
      <w:r w:rsidR="002D6304">
        <w:rPr>
          <w:rFonts w:hAnsi="Times New Roman" w:ascii="Times New Roman"/>
          <w:sz w:val="24"/>
          <w:szCs w:val="24"/>
        </w:rPr>
        <w:t>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5F4C34">
        <w:rPr>
          <w:rFonts w:hAnsi="Times New Roman" w:ascii="Times New Roman"/>
          <w:sz w:val="24"/>
          <w:szCs w:val="24"/>
        </w:rPr>
        <w:t>17. svibnja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5F4C34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310868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109AC" w:rsidP="00835E0E" w:rsidR="008109A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310868" w:rsidP="00835E0E" w:rsidR="00310868">
      <w:pPr>
        <w:jc w:val="both"/>
        <w:rPr>
          <w:rFonts w:hAnsi="Times New Roman" w:ascii="Times New Roman"/>
          <w:sz w:val="24"/>
          <w:szCs w:val="24"/>
        </w:rPr>
      </w:pPr>
    </w:p>
    <w:p w:rsidRDefault="00310868" w:rsidP="00835E0E" w:rsidR="0031086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10868" w:rsidP="00835E0E" w:rsidR="00310868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310868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0868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31086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0868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310868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310868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31086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0868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310868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31086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0868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31086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0868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31086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0868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31086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10868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310868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310868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310868">
      <w:pPr>
        <w:jc w:val="both"/>
        <w:rPr>
          <w:rFonts w:hAnsi="Times New Roman" w:ascii="Times New Roman"/>
          <w:color w:themeColor="background1" w:val="FFFFFF"/>
        </w:rPr>
      </w:pPr>
      <w:r w:rsidRPr="00310868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310868">
      <w:pPr>
        <w:jc w:val="both"/>
        <w:rPr>
          <w:rFonts w:hAnsi="Times New Roman" w:ascii="Times New Roman"/>
          <w:color w:themeColor="background1" w:val="FFFFFF"/>
        </w:rPr>
      </w:pPr>
      <w:r w:rsidRPr="00310868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310868">
      <w:pPr>
        <w:jc w:val="both"/>
        <w:rPr>
          <w:rFonts w:hAnsi="Times New Roman" w:ascii="Times New Roman"/>
          <w:color w:themeColor="background1" w:val="FFFFFF"/>
        </w:rPr>
      </w:pPr>
      <w:r w:rsidRPr="00310868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310868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1F359F">
      <w:pPr>
        <w:jc w:val="both"/>
        <w:rPr>
          <w:rFonts w:hAnsi="Times New Roman" w:ascii="Times New Roman"/>
        </w:rPr>
      </w:pPr>
      <w:r w:rsidRPr="00310868">
        <w:rPr>
          <w:rFonts w:hAnsi="Times New Roman" w:ascii="Times New Roman"/>
          <w:color w:themeColor="background1" w:val="FFFFFF"/>
        </w:rPr>
        <w:t xml:space="preserve">            Z, </w:t>
      </w:r>
      <w:r w:rsidRPr="00310868">
        <w:rPr>
          <w:rFonts w:hAnsi="Times New Roman" w:ascii="Times New Roman"/>
          <w:color w:themeColor="background1" w:val="FFFFFF"/>
        </w:rPr>
        <w:fldChar w:fldCharType="begin"/>
      </w:r>
      <w:r w:rsidRPr="00310868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310868">
        <w:rPr>
          <w:rFonts w:hAnsi="Times New Roman" w:ascii="Times New Roman"/>
          <w:color w:themeColor="background1" w:val="FFFFFF"/>
        </w:rPr>
        <w:fldChar w:fldCharType="separate"/>
      </w:r>
      <w:r w:rsidR="00C04AED">
        <w:rPr>
          <w:rFonts w:hAnsi="Times New Roman" w:ascii="Times New Roman"/>
          <w:noProof/>
          <w:color w:themeColor="background1" w:val="FFFFFF"/>
        </w:rPr>
        <w:t>17.5.18.</w:t>
      </w:r>
      <w:r w:rsidRPr="00310868">
        <w:rPr>
          <w:rFonts w:hAnsi="Times New Roman" w:ascii="Times New Roman"/>
          <w:color w:themeColor="background1" w:val="FFFFFF"/>
        </w:rPr>
        <w:fldChar w:fldCharType="end"/>
      </w:r>
      <w:r w:rsidRPr="00310868">
        <w:rPr>
          <w:rFonts w:hAnsi="Times New Roman" w:ascii="Times New Roman"/>
          <w:color w:themeColor="background1" w:val="FFFFFF"/>
        </w:rPr>
        <w:t xml:space="preserve">  Sudac</w:t>
      </w:r>
      <w:r w:rsidRPr="001F359F">
        <w:rPr>
          <w:rFonts w:hAnsi="Times New Roman" w:ascii="Times New Roman"/>
        </w:rPr>
        <w:t>:</w:t>
      </w:r>
    </w:p>
    <w:sectPr w:rsidSect="00E51C69" w:rsidR="001F359F" w:rsidRPr="001F359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37B" w:rsidR="00F2037B">
      <w:r>
        <w:separator/>
      </w:r>
    </w:p>
  </w:endnote>
  <w:endnote w:id="0" w:type="continuationSeparator">
    <w:p w:rsidRDefault="00F2037B" w:rsidR="00F20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37B" w:rsidR="00F2037B">
      <w:r>
        <w:separator/>
      </w:r>
    </w:p>
  </w:footnote>
  <w:footnote w:id="0" w:type="continuationSeparator">
    <w:p w:rsidRDefault="00F2037B" w:rsidR="00F20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C04AED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882E95">
      <w:rPr>
        <w:rFonts w:hAnsi="Times New Roman" w:ascii="Times New Roman"/>
      </w:rPr>
      <w:t>277/15</w:t>
    </w:r>
    <w:r w:rsidR="00310868">
      <w:rPr>
        <w:rFonts w:hAnsi="Times New Roman" w:ascii="Times New Roman"/>
      </w:rPr>
      <w:t>-121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2268"/>
    <w:rsid w:val="00020BA4"/>
    <w:rsid w:val="00032919"/>
    <w:rsid w:val="0006417A"/>
    <w:rsid w:val="0006505A"/>
    <w:rsid w:val="00071D41"/>
    <w:rsid w:val="00082920"/>
    <w:rsid w:val="000F17DB"/>
    <w:rsid w:val="00114F2C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D205C"/>
    <w:rsid w:val="002D6304"/>
    <w:rsid w:val="002E06D4"/>
    <w:rsid w:val="00310868"/>
    <w:rsid w:val="00320107"/>
    <w:rsid w:val="00326DC7"/>
    <w:rsid w:val="003423A6"/>
    <w:rsid w:val="0036341C"/>
    <w:rsid w:val="00364979"/>
    <w:rsid w:val="00366457"/>
    <w:rsid w:val="003B2268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398D"/>
    <w:rsid w:val="005D761C"/>
    <w:rsid w:val="005F4C34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C422F"/>
    <w:rsid w:val="007E4665"/>
    <w:rsid w:val="007F2918"/>
    <w:rsid w:val="008109AC"/>
    <w:rsid w:val="00835E0E"/>
    <w:rsid w:val="00837150"/>
    <w:rsid w:val="00853AD8"/>
    <w:rsid w:val="00881589"/>
    <w:rsid w:val="00882E95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04AED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51C69"/>
    <w:rsid w:val="00EA1205"/>
    <w:rsid w:val="00EC6731"/>
    <w:rsid w:val="00F2037B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A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A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A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A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A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A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A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A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marketing; Mladen Visković</izvorni_sadrzaj>
    <derivirana_varijabla naziv="DomainObject.Predmet.StrankaFormated_1">  HRVATSKA AGENCIJA ZA MALO GOSPODARSTVO, INOVACIJE I INVESTICIJE; Državni proračun; QUERCOFAGUS društvo s ograničenom odgovornoću za proizvodnju, trgovinu i marketing; Mladen Visković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87713001770; Mladen Visković, OIB 55685182368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87713001770; Mladen Visković, OIB 55685182368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marketing,Mladen Visković</izvorni_sadrzaj>
    <derivirana_varijabla naziv="DomainObject.Predmet.StrankaNazivFormated_1">HRVATSKA AGENCIJA ZA MALO GOSPODARSTVO, INOVACIJE I INVESTICIJE,Državni proračun,QUERCOFAGUS društvo s ograničenom odgovornoću za proizvodnju, trgovinu i marketing,Mladen Visković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87713001770,Mladen Visković, OIB 55685182368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87713001770,Mladen Visković, OIB 55685182368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  <item>, OIB 55685182368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  <item>, OIB 55685182368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1965</properties:Characters>
  <properties:Lines>69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2018-05-17T11:14:00Z</dcterms:created>
  <dc:creator>MK</dc:creator>
  <cp:lastModifiedBy>Sonja Pilić</cp:lastModifiedBy>
  <cp:lastPrinted>2018-05-17T11:22:00Z</cp:lastPrinted>
  <dcterms:modified xmlns:xsi="http://www.w3.org/2001/XMLSchema-instance" xsi:type="dcterms:W3CDTF">2018-05-17T11:25:00Z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(Rj. po čl. 203.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