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cb24" w14:paraId="ab3cb24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D46828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      </w:t>
      </w:r>
      <w:r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P="00D46828" w:rsidR="00615013">
            <w:r>
              <w:t>REPUBLIKA HRVATSKA</w:t>
            </w:r>
          </w:p>
          <w:p w:rsidRDefault="00615013" w:rsidP="00D46828" w:rsidR="00615013">
            <w:r>
              <w:t>Trgovački sud u Zagrebu</w:t>
            </w:r>
          </w:p>
          <w:p w:rsidRDefault="00615013" w:rsidP="00D46828" w:rsidR="00615013"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D46828" w:rsidP="00615013" w:rsidR="00615013">
      <w:pPr>
        <w:tabs>
          <w:tab w:pos="180" w:val="left"/>
          <w:tab w:pos="4251" w:val="center"/>
        </w:tabs>
        <w:jc w:val="right"/>
      </w:pPr>
      <w:r>
        <w:t>7</w:t>
      </w:r>
      <w:r w:rsidR="00615013">
        <w:t>0. St-</w:t>
      </w:r>
      <w:r w:rsidR="002E2F9B">
        <w:t>1242</w:t>
      </w:r>
      <w:r w:rsidR="00615013">
        <w:t>/</w:t>
      </w:r>
      <w:r w:rsidR="000E6965">
        <w:t>20</w:t>
      </w:r>
      <w:r w:rsidR="00615013">
        <w:t>1</w:t>
      </w:r>
      <w:r w:rsidR="00B332C5">
        <w:t>7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9B006A" w:rsidR="009B006A">
      <w:pPr>
        <w:jc w:val="both"/>
      </w:pPr>
      <w:r>
        <w:tab/>
        <w:t xml:space="preserve"> </w:t>
      </w:r>
      <w:r w:rsidR="009B006A">
        <w:t xml:space="preserve">TRGOVAČKI SUD U ZAGREBU, po sucu Maji Jurovicki, u stečajnom predmetu stečajnog postupka nad dužnikom BCA Planiranje d.o.o. </w:t>
      </w:r>
      <w:r w:rsidR="00FF71BE">
        <w:t xml:space="preserve">u stečaju </w:t>
      </w:r>
      <w:r w:rsidR="009B006A">
        <w:t>iz Zagreba, Petari 20, 05. svibnja 2017.</w:t>
      </w:r>
    </w:p>
    <w:p w:rsidRDefault="009B006A" w:rsidP="009B006A" w:rsidR="00615013">
      <w:pPr>
        <w:jc w:val="both"/>
      </w:pPr>
      <w:r>
        <w:tab/>
      </w:r>
      <w:r>
        <w:tab/>
      </w:r>
      <w:r>
        <w:tab/>
      </w:r>
      <w:r>
        <w:tab/>
      </w:r>
    </w:p>
    <w:p w:rsidRDefault="00615013" w:rsidP="00615013" w:rsidR="00615013">
      <w:pPr>
        <w:overflowPunct w:val="false"/>
        <w:autoSpaceDE w:val="false"/>
        <w:autoSpaceDN w:val="false"/>
        <w:jc w:val="center"/>
      </w:pPr>
      <w:r>
        <w:rPr>
          <w:b/>
          <w:bCs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</w:pPr>
      <w:r>
        <w:rPr>
          <w:b/>
          <w:bCs/>
        </w:rPr>
        <w:t> </w:t>
      </w:r>
    </w:p>
    <w:p w:rsidRDefault="004C6373" w:rsidP="00306363" w:rsidR="00615013">
      <w:pPr>
        <w:overflowPunct w:val="false"/>
        <w:autoSpaceDE w:val="false"/>
        <w:autoSpaceDN w:val="false"/>
        <w:jc w:val="both"/>
      </w:pPr>
      <w:r>
        <w:t xml:space="preserve">I      </w:t>
      </w:r>
      <w:r w:rsidR="002E2F9B">
        <w:t xml:space="preserve"> </w:t>
      </w:r>
      <w:r w:rsidR="00615013">
        <w:t>U stečajnom postupku nad Stečajn</w:t>
      </w:r>
      <w:r w:rsidR="00366998">
        <w:t xml:space="preserve">a masa iza </w:t>
      </w:r>
      <w:r w:rsidR="00615013">
        <w:t>stečajnog dužnika</w:t>
      </w:r>
      <w:r w:rsidR="002E2F9B" w:rsidRPr="002E2F9B">
        <w:t xml:space="preserve"> BCA Planiranje d.o.o. </w:t>
      </w:r>
      <w:r w:rsidR="002E2F9B">
        <w:t xml:space="preserve">u stečaju, </w:t>
      </w:r>
      <w:r w:rsidR="002E2F9B" w:rsidRPr="002E2F9B">
        <w:t>OIB: 35953734941, MBS: 080708013 iz Zagreba, Petari 20</w:t>
      </w:r>
      <w:r w:rsidR="00615013">
        <w:t xml:space="preserve">, nastavlja se stečajni postupak  radi naknadne diobe. </w:t>
      </w:r>
    </w:p>
    <w:p w:rsidRDefault="00306363" w:rsidP="00306363" w:rsidR="00306363">
      <w:pPr>
        <w:overflowPunct w:val="false"/>
        <w:autoSpaceDE w:val="false"/>
        <w:autoSpaceDN w:val="false"/>
        <w:ind w:left="360"/>
        <w:jc w:val="both"/>
      </w:pPr>
    </w:p>
    <w:p w:rsidRDefault="00C243F9" w:rsidP="00C243F9" w:rsidR="00615013">
      <w:pPr>
        <w:overflowPunct w:val="false"/>
        <w:autoSpaceDE w:val="false"/>
        <w:autoSpaceDN w:val="false"/>
        <w:jc w:val="both"/>
      </w:pPr>
      <w:r>
        <w:t xml:space="preserve">II.   </w:t>
      </w:r>
      <w:r w:rsidR="00615013">
        <w:t xml:space="preserve"> Stečajni postupak </w:t>
      </w:r>
      <w:r w:rsidR="00D100C6">
        <w:t xml:space="preserve">nad dužnikom </w:t>
      </w:r>
      <w:r w:rsidR="00615013">
        <w:t xml:space="preserve">otvoren je rješenjem od </w:t>
      </w:r>
      <w:r w:rsidR="00DA6D82">
        <w:t>19</w:t>
      </w:r>
      <w:r w:rsidR="00D369FA">
        <w:t xml:space="preserve">. </w:t>
      </w:r>
      <w:r w:rsidR="00DA6D82">
        <w:t xml:space="preserve">siječnja </w:t>
      </w:r>
      <w:r w:rsidR="00D100C6">
        <w:t>2016.</w:t>
      </w:r>
      <w:r w:rsidR="00615013">
        <w:t xml:space="preserve"> Oglas o otvaranju </w:t>
      </w:r>
      <w:r w:rsidR="005024C6">
        <w:t>stečajnog postupka objavljen je</w:t>
      </w:r>
      <w:r w:rsidR="00615013">
        <w:t xml:space="preserve"> i stavljen na oglasnu ploču </w:t>
      </w:r>
      <w:r w:rsidR="00E461EE" w:rsidRPr="00E461EE">
        <w:t xml:space="preserve">suda </w:t>
      </w:r>
      <w:r w:rsidR="00615013">
        <w:t>dana</w:t>
      </w:r>
      <w:r w:rsidR="00AD7D73">
        <w:t xml:space="preserve"> </w:t>
      </w:r>
      <w:r w:rsidR="00990B49">
        <w:t xml:space="preserve"> </w:t>
      </w:r>
      <w:r w:rsidR="00DA6D82" w:rsidRPr="00DA6D82">
        <w:t>19. siječnja 2016</w:t>
      </w:r>
      <w:r w:rsidR="007F6AEF">
        <w:t xml:space="preserve">. </w:t>
      </w:r>
      <w:r w:rsidR="00DA6D82">
        <w:t xml:space="preserve"> </w:t>
      </w:r>
      <w:r w:rsidR="00990B49">
        <w:t xml:space="preserve">u </w:t>
      </w:r>
      <w:r w:rsidR="00863D61">
        <w:t>14,00</w:t>
      </w:r>
      <w:r w:rsidR="00AD7D73">
        <w:t xml:space="preserve"> </w:t>
      </w:r>
      <w:r w:rsidR="00990B49">
        <w:t>sati.</w:t>
      </w:r>
      <w:r w:rsidR="00615013">
        <w:t xml:space="preserve"> </w:t>
      </w:r>
    </w:p>
    <w:p w:rsidRDefault="00306363" w:rsidP="00C243F9" w:rsidR="00306363">
      <w:pPr>
        <w:overflowPunct w:val="false"/>
        <w:autoSpaceDE w:val="false"/>
        <w:autoSpaceDN w:val="false"/>
        <w:jc w:val="both"/>
      </w:pPr>
    </w:p>
    <w:p w:rsidRDefault="00497EF1" w:rsidP="005024C6" w:rsidR="00910DA1">
      <w:pPr>
        <w:jc w:val="both"/>
      </w:pPr>
      <w:r>
        <w:t>I</w:t>
      </w:r>
      <w:r w:rsidR="006D003B">
        <w:t xml:space="preserve">II   </w:t>
      </w:r>
      <w:r w:rsidR="006D003B" w:rsidRPr="006D003B">
        <w:t xml:space="preserve"> Neven Pavišić OIB: 13342388025 iz Sesveta, Prva prigorska 21a nastavlja zastupati stečajnu masu.</w:t>
      </w:r>
    </w:p>
    <w:p w:rsidRDefault="004C6373" w:rsidP="00306363" w:rsidR="004C6373">
      <w:pPr>
        <w:jc w:val="both"/>
      </w:pPr>
    </w:p>
    <w:p w:rsidRDefault="006D003B" w:rsidP="00306363" w:rsidR="00452225">
      <w:pPr>
        <w:jc w:val="both"/>
      </w:pPr>
      <w:r>
        <w:t>I</w:t>
      </w:r>
      <w:r w:rsidR="00697F67">
        <w:t>V</w:t>
      </w:r>
      <w:r w:rsidR="006A18AE">
        <w:t xml:space="preserve">. </w:t>
      </w:r>
      <w:r>
        <w:t xml:space="preserve">      </w:t>
      </w:r>
      <w:r w:rsidR="006A18AE" w:rsidRPr="001D5467">
        <w:t xml:space="preserve"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Pr="006D003B">
        <w:t>Neven Pavišić OIB: 13342388025 iz Sesveta, Prva prigorska 21a</w:t>
      </w:r>
    </w:p>
    <w:p w:rsidRDefault="006D003B" w:rsidP="00306363" w:rsidR="006D003B">
      <w:pPr>
        <w:jc w:val="both"/>
      </w:pPr>
    </w:p>
    <w:p w:rsidRDefault="006A18AE" w:rsidP="00306363" w:rsidR="006A18AE" w:rsidRPr="001D5467">
      <w:pPr>
        <w:jc w:val="both"/>
      </w:pPr>
      <w:r>
        <w:t xml:space="preserve">V. </w:t>
      </w:r>
      <w:r w:rsidR="006D003B">
        <w:t xml:space="preserve">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452225" w:rsidP="00452225" w:rsidR="00452225">
      <w:pPr>
        <w:jc w:val="both"/>
      </w:pPr>
    </w:p>
    <w:p w:rsidRDefault="006A18AE" w:rsidP="00452225" w:rsidR="006A18AE" w:rsidRPr="001D5467">
      <w:pPr>
        <w:jc w:val="both"/>
      </w:pPr>
      <w:r>
        <w:t>V</w:t>
      </w:r>
      <w:r w:rsidR="006D003B">
        <w:t>I</w:t>
      </w:r>
      <w:r>
        <w:t xml:space="preserve">. </w:t>
      </w:r>
      <w:r w:rsidRPr="001D5467">
        <w:t>Pozivaju se dužnikovi dužnici da svoje obveze bez odgode ispunjavaju stečajnom upravitelju za stečajnog dužnika.</w:t>
      </w:r>
    </w:p>
    <w:p w:rsidRDefault="00452225" w:rsidP="00452225" w:rsidR="00452225">
      <w:pPr>
        <w:jc w:val="both"/>
      </w:pPr>
    </w:p>
    <w:p w:rsidRDefault="006A18AE" w:rsidP="00452225" w:rsidR="006A18AE">
      <w:pPr>
        <w:jc w:val="both"/>
      </w:pPr>
      <w:r w:rsidRPr="001D5467">
        <w:t>V</w:t>
      </w:r>
      <w:r w:rsidR="00227FAC">
        <w:t>I</w:t>
      </w:r>
      <w:r w:rsidRPr="001D5467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 xml:space="preserve">dan: </w:t>
      </w:r>
      <w:r w:rsidR="00FF71BE">
        <w:rPr>
          <w:b/>
        </w:rPr>
        <w:t>06</w:t>
      </w:r>
      <w:r w:rsidR="00AC637E">
        <w:rPr>
          <w:b/>
        </w:rPr>
        <w:t xml:space="preserve">. rujna </w:t>
      </w:r>
      <w:r w:rsidR="00231790">
        <w:rPr>
          <w:b/>
        </w:rPr>
        <w:t>2017.</w:t>
      </w:r>
      <w:r w:rsidRPr="001D5467">
        <w:rPr>
          <w:b/>
        </w:rPr>
        <w:t xml:space="preserve"> u </w:t>
      </w:r>
      <w:r w:rsidR="00535ECE">
        <w:rPr>
          <w:b/>
        </w:rPr>
        <w:t>09</w:t>
      </w:r>
      <w:r w:rsidR="00AC637E">
        <w:rPr>
          <w:b/>
        </w:rPr>
        <w:t xml:space="preserve">,00 </w:t>
      </w:r>
      <w:r w:rsidRPr="001D5467">
        <w:t xml:space="preserve">sati koje će se održati u zgradi ovog suda, Zagreb, Petrinjska 8, soba broj </w:t>
      </w:r>
      <w:r w:rsidR="00AC637E">
        <w:t>30/I</w:t>
      </w:r>
      <w:r w:rsidRPr="001D5467">
        <w:t xml:space="preserve"> (dvorišna zgrada). </w:t>
      </w:r>
    </w:p>
    <w:p w:rsidRDefault="00535ECE" w:rsidP="00452225" w:rsidR="00535ECE" w:rsidRPr="001D5467">
      <w:pPr>
        <w:jc w:val="both"/>
        <w:rPr>
          <w:b/>
        </w:rPr>
      </w:pPr>
    </w:p>
    <w:p w:rsidRDefault="00472133" w:rsidP="009B7D8C" w:rsidR="006A18AE" w:rsidRPr="007B4324">
      <w:pPr>
        <w:jc w:val="both"/>
      </w:pPr>
      <w:r>
        <w:lastRenderedPageBreak/>
        <w:t>VIII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FF71BE">
        <w:rPr>
          <w:b/>
        </w:rPr>
        <w:t>09</w:t>
      </w:r>
      <w:r w:rsidR="009B7D8C">
        <w:rPr>
          <w:b/>
        </w:rPr>
        <w:t>,1</w:t>
      </w:r>
      <w:r w:rsidR="00231790" w:rsidRPr="00231790">
        <w:rPr>
          <w:b/>
        </w:rPr>
        <w:t>0</w:t>
      </w:r>
      <w:r w:rsidR="00231790">
        <w:rPr>
          <w:b/>
        </w:rPr>
        <w:t xml:space="preserve"> </w:t>
      </w:r>
      <w:r w:rsidR="006A18AE" w:rsidRPr="001C7874">
        <w:rPr>
          <w:b/>
        </w:rPr>
        <w:t>sati</w:t>
      </w:r>
      <w:r w:rsidR="006A18AE" w:rsidRPr="001D5467">
        <w:t xml:space="preserve">. </w:t>
      </w:r>
    </w:p>
    <w:p w:rsidRDefault="009B7D8C" w:rsidP="009B7D8C" w:rsidR="009B7D8C">
      <w:pPr>
        <w:jc w:val="both"/>
      </w:pPr>
    </w:p>
    <w:p w:rsidRDefault="00472133" w:rsidP="006A18AE" w:rsidR="006A18AE" w:rsidRPr="007B4324">
      <w:pPr>
        <w:jc w:val="both"/>
      </w:pPr>
      <w:r>
        <w:t>I</w:t>
      </w:r>
      <w:r w:rsidR="00227FAC">
        <w:t>X</w:t>
      </w:r>
      <w:r w:rsidR="002E1EAD">
        <w:t xml:space="preserve">. Nalaže se </w:t>
      </w:r>
      <w:r w:rsidR="00446F0E">
        <w:t>Općinskom sudu</w:t>
      </w:r>
      <w:r w:rsidR="00473209" w:rsidRPr="00473209">
        <w:t xml:space="preserve"> u Sisku</w:t>
      </w:r>
      <w:r w:rsidR="00446F0E">
        <w:t>,</w:t>
      </w:r>
      <w:r w:rsidR="00473209" w:rsidRPr="00473209">
        <w:t xml:space="preserve"> </w:t>
      </w:r>
      <w:r w:rsidR="00446F0E" w:rsidRPr="00446F0E">
        <w:t xml:space="preserve">Zemljišnoknjižnom odjelu u Kutini </w:t>
      </w:r>
      <w:r w:rsidR="006A18AE" w:rsidRPr="007B4324">
        <w:t xml:space="preserve">zabilježba ovog rješenja u zemljišnim </w:t>
      </w:r>
      <w:r w:rsidR="00446F0E">
        <w:t>knjigama</w:t>
      </w:r>
      <w:r w:rsidR="00D1656F">
        <w:t xml:space="preserve"> </w:t>
      </w:r>
      <w:r w:rsidR="00D1656F" w:rsidRPr="00D1656F">
        <w:t>u zk. ul. 4049 i to č.k.br.2560/3 k.o. Kutina u naravi kuća, gospodarska zgrada i oranica u Ravnicama površine 905 m2 i u zk.ul. 671 i to č.k.br.1455 oranica površine 1554 m2 i č.k.br. 1456/3 oranica površine 7307 m2</w:t>
      </w:r>
      <w:r w:rsidR="00D1656F">
        <w:t>.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5013" w:rsidR="00862E23" w:rsidRPr="00351FD7">
      <w:pPr>
        <w:ind w:firstLine="708"/>
        <w:jc w:val="both"/>
      </w:pPr>
      <w:r w:rsidRPr="00351FD7">
        <w:t>-</w:t>
      </w:r>
      <w:r w:rsidR="006F2CA5">
        <w:t xml:space="preserve"> </w:t>
      </w:r>
      <w:r w:rsidRPr="00351FD7">
        <w:t xml:space="preserve">rješenjem </w:t>
      </w:r>
      <w:r w:rsidR="00742CD2">
        <w:t xml:space="preserve">ovog </w:t>
      </w:r>
      <w:r w:rsidR="00D13883">
        <w:t>suda</w:t>
      </w:r>
      <w:r w:rsidR="004F5A02">
        <w:t xml:space="preserve"> </w:t>
      </w:r>
      <w:r w:rsidR="004F5A02" w:rsidRPr="004F5A02">
        <w:t>19. siječnja 201</w:t>
      </w:r>
      <w:r w:rsidR="004F5A02">
        <w:t>6</w:t>
      </w:r>
      <w:r w:rsidR="00D13883" w:rsidRPr="00D13883">
        <w:t>.</w:t>
      </w:r>
      <w:r w:rsidR="006F2CA5">
        <w:t xml:space="preserve"> </w:t>
      </w:r>
      <w:r w:rsidRPr="00351FD7">
        <w:t>poslovni broj St-</w:t>
      </w:r>
      <w:r w:rsidR="004F5A02">
        <w:t>4360</w:t>
      </w:r>
      <w:r w:rsidR="006F2CA5">
        <w:t>/201</w:t>
      </w:r>
      <w:r w:rsidR="003B0DF2">
        <w:t>5</w:t>
      </w:r>
      <w:r w:rsidRPr="00351FD7">
        <w:t xml:space="preserve"> otvoren je stečajni postupak nad dužnikom (točka I. rješenja), za stečajnog upravitelja imenovan je</w:t>
      </w:r>
      <w:r w:rsidR="00933DAF" w:rsidRPr="00933DAF">
        <w:t xml:space="preserve"> Neven Pavišić OIB: 13342388025 iz Sesveta, Prva prigorska 21a</w:t>
      </w:r>
      <w:r w:rsidR="00926B12">
        <w:t>,</w:t>
      </w:r>
      <w:r w:rsidR="006A376C" w:rsidRPr="006A376C">
        <w:t xml:space="preserve"> </w:t>
      </w:r>
      <w:r w:rsidRPr="00351FD7">
        <w:t xml:space="preserve">(točka II. rješenja), te </w:t>
      </w:r>
      <w:r w:rsidR="002A1C34" w:rsidRPr="00351FD7">
        <w:t xml:space="preserve">istodobno </w:t>
      </w:r>
      <w:r w:rsidR="004D7BA1">
        <w:t xml:space="preserve">nad </w:t>
      </w:r>
      <w:r w:rsidR="002A1C34" w:rsidRPr="00351FD7">
        <w:t xml:space="preserve">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615013" w:rsidP="00351FD7" w:rsidR="00544364">
      <w:pPr>
        <w:ind w:firstLine="708"/>
        <w:jc w:val="both"/>
      </w:pPr>
      <w:r w:rsidRPr="00351FD7">
        <w:t>-</w:t>
      </w:r>
      <w:r w:rsidR="0016477D">
        <w:t xml:space="preserve"> </w:t>
      </w:r>
      <w:r w:rsidRPr="00351FD7">
        <w:t xml:space="preserve">podneskom od </w:t>
      </w:r>
      <w:r w:rsidR="00AE3F7A">
        <w:t>08. ožujka 2017</w:t>
      </w:r>
      <w:r w:rsidR="00EC386A">
        <w:t>.</w:t>
      </w:r>
      <w:r w:rsidR="00926B12">
        <w:t xml:space="preserve"> </w:t>
      </w:r>
      <w:r w:rsidR="0073641B">
        <w:t>v</w:t>
      </w:r>
      <w:r w:rsidR="00AE3F7A">
        <w:t>jerovnici Mira Krančević i Milenko Krančević obavijestili su</w:t>
      </w:r>
      <w:r w:rsidR="008657E4">
        <w:t xml:space="preserve"> sud </w:t>
      </w:r>
      <w:r w:rsidR="00520890">
        <w:t xml:space="preserve"> </w:t>
      </w:r>
      <w:r w:rsidR="00C75074">
        <w:t>kako stečajni dužnik ima založno pravo na nekretninama upisanim</w:t>
      </w:r>
      <w:r w:rsidR="00544364">
        <w:t xml:space="preserve"> kod</w:t>
      </w:r>
      <w:r w:rsidR="00D74E47">
        <w:t xml:space="preserve"> </w:t>
      </w:r>
      <w:r w:rsidR="00B7490C" w:rsidRPr="00B7490C">
        <w:t>Općinskog suda u Sisku</w:t>
      </w:r>
      <w:r w:rsidR="00B7490C">
        <w:t>,</w:t>
      </w:r>
      <w:r w:rsidR="00B7490C" w:rsidRPr="00B7490C">
        <w:t xml:space="preserve"> </w:t>
      </w:r>
      <w:r w:rsidR="00520890">
        <w:t>Zemljišnoknjižnog odjela</w:t>
      </w:r>
      <w:r w:rsidR="00D74E47" w:rsidRPr="00D74E47">
        <w:t xml:space="preserve"> </w:t>
      </w:r>
      <w:r w:rsidR="00ED52D2">
        <w:t xml:space="preserve">u Kutini </w:t>
      </w:r>
      <w:r w:rsidR="001B1CF1" w:rsidRPr="001B1CF1">
        <w:t>u zemljišnim knjigama u zk</w:t>
      </w:r>
      <w:r w:rsidR="00ED52D2">
        <w:t xml:space="preserve">. ul. 4049 </w:t>
      </w:r>
      <w:r w:rsidR="00195E98">
        <w:t xml:space="preserve">i </w:t>
      </w:r>
      <w:r w:rsidR="00566032">
        <w:t xml:space="preserve">to č.k.br.2560/3 </w:t>
      </w:r>
      <w:r w:rsidR="009D3913">
        <w:t xml:space="preserve">k.o. Kutina </w:t>
      </w:r>
      <w:r w:rsidR="00566032">
        <w:t xml:space="preserve">u naravi kuća, gospodarska zgrada i oranica u Ravnicama površine 905 m2 i u </w:t>
      </w:r>
      <w:r w:rsidR="009D3913">
        <w:t xml:space="preserve">zk.ul. 671 i to </w:t>
      </w:r>
      <w:r w:rsidR="00F65A14">
        <w:t xml:space="preserve">č.k.br.1455 oranica površine 1554 m2 i č.k.br. 1456/3 oranica površine 7307 m2 </w:t>
      </w:r>
      <w:r w:rsidR="0073641B">
        <w:t>i stavili</w:t>
      </w:r>
      <w:r w:rsidR="00D312C3">
        <w:t xml:space="preserve"> prijedlog za </w:t>
      </w:r>
      <w:r w:rsidR="00195E98">
        <w:t xml:space="preserve">nastavak postupka </w:t>
      </w:r>
      <w:r w:rsidR="00D312C3">
        <w:t>radi naknadne diobe.</w:t>
      </w:r>
      <w:r w:rsidR="001B1CF1">
        <w:t xml:space="preserve"> </w:t>
      </w:r>
      <w:r w:rsidR="0073641B">
        <w:t>Uz prijedlog su dostavili</w:t>
      </w:r>
      <w:r w:rsidR="005A3244">
        <w:t xml:space="preserve"> izvadak iz zemljišnih knjiga.</w:t>
      </w:r>
    </w:p>
    <w:p w:rsidRDefault="00544364" w:rsidP="00351FD7" w:rsidR="00544364">
      <w:pPr>
        <w:ind w:firstLine="708"/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both"/>
      </w:pPr>
      <w:r w:rsidRPr="00351FD7">
        <w:tab/>
        <w:t xml:space="preserve">Prema odredbi čl. </w:t>
      </w:r>
      <w:r w:rsidR="00A65D29" w:rsidRPr="00351FD7">
        <w:t>289</w:t>
      </w:r>
      <w:r w:rsidRPr="00351FD7">
        <w:t>. st. 1.</w:t>
      </w:r>
      <w:r w:rsidR="005908E0" w:rsidRPr="00351FD7">
        <w:t>toč</w:t>
      </w:r>
      <w:r w:rsidR="00BE561D" w:rsidRPr="00351FD7">
        <w:t xml:space="preserve">. </w:t>
      </w:r>
      <w:r w:rsidR="005908E0" w:rsidRPr="00351FD7">
        <w:t>1.</w:t>
      </w:r>
      <w:r w:rsidRPr="00351FD7">
        <w:t xml:space="preserve"> Stečajnog zakona Stečajnog zakona 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1C6F94" w:rsidP="00615013" w:rsidR="001C6F94">
      <w:pPr>
        <w:overflowPunct w:val="false"/>
        <w:autoSpaceDE w:val="false"/>
        <w:autoSpaceDN w:val="false"/>
        <w:jc w:val="both"/>
      </w:pPr>
    </w:p>
    <w:p w:rsidRDefault="00331573" w:rsidP="00F15FBF" w:rsidR="00F15FBF">
      <w:pPr>
        <w:ind w:firstLine="708"/>
        <w:jc w:val="both"/>
      </w:pPr>
      <w:r>
        <w:t xml:space="preserve">U konkretnom slučaju, uvidom </w:t>
      </w:r>
      <w:r w:rsidR="00F15FBF">
        <w:t xml:space="preserve">izvadak iz zemljišnih knjiga </w:t>
      </w:r>
      <w:r w:rsidR="005D59D9">
        <w:t xml:space="preserve">sud je utvrdio da stečajni dužnik </w:t>
      </w:r>
      <w:r w:rsidR="0073641B">
        <w:t xml:space="preserve">ima založno pravo </w:t>
      </w:r>
      <w:r w:rsidR="0088409C">
        <w:t xml:space="preserve">nekretninama </w:t>
      </w:r>
      <w:r w:rsidR="0088409C" w:rsidRPr="0088409C">
        <w:t xml:space="preserve">upisanim kod Zemljišnoknjižnog odjela u Kutini Općinskog suda u Sisku u zemljišnim knjigama u </w:t>
      </w:r>
      <w:r w:rsidR="00FB48A4" w:rsidRPr="00FB48A4">
        <w:t xml:space="preserve"> zk. ul. 4049 i to č.k.br.2560/3 k.o. Kutina u naravi kuća, gospodarska zgrada i oranica u Ravnicama površine 905 m2 i u zk.ul. 671 i to č.k.br.1455 oranica površine 1554 m2 i č.k.br. 1456/3 oranica površine 7307 m2</w:t>
      </w:r>
      <w:r w:rsidR="00FB48A4">
        <w:t>.</w:t>
      </w:r>
    </w:p>
    <w:p w:rsidRDefault="00753503" w:rsidP="00615013" w:rsidR="00753503">
      <w:pPr>
        <w:overflowPunct w:val="false"/>
        <w:autoSpaceDE w:val="false"/>
        <w:autoSpaceDN w:val="false"/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both"/>
      </w:pPr>
      <w:r w:rsidRPr="00351FD7">
        <w:tab/>
        <w:t xml:space="preserve">Člankom </w:t>
      </w:r>
      <w:r w:rsidR="005908E0" w:rsidRPr="00351FD7">
        <w:t>133</w:t>
      </w:r>
      <w:r w:rsidRPr="00351FD7">
        <w:t xml:space="preserve">. stavak </w:t>
      </w:r>
      <w:r w:rsidR="00D02061" w:rsidRPr="00351FD7">
        <w:t>5</w:t>
      </w:r>
      <w:r w:rsidRPr="00351FD7">
        <w:t xml:space="preserve">. SZ-a propisano je </w:t>
      </w:r>
      <w:r w:rsidR="00D02061" w:rsidRPr="00351FD7">
        <w:t xml:space="preserve">kako </w:t>
      </w:r>
      <w:r w:rsidRPr="00351FD7">
        <w:t xml:space="preserve"> će u slučaju ispunjenja pretpostavki iz članka </w:t>
      </w:r>
      <w:r w:rsidR="00D02061" w:rsidRPr="00351FD7">
        <w:t>289.</w:t>
      </w:r>
      <w:r w:rsidRPr="00351FD7">
        <w:t xml:space="preserve"> st</w:t>
      </w:r>
      <w:r w:rsidR="00D02061" w:rsidRPr="00351FD7">
        <w:t xml:space="preserve">avak </w:t>
      </w:r>
      <w:r w:rsidRPr="00351FD7">
        <w:t xml:space="preserve">1. SZ-a </w:t>
      </w:r>
      <w:r w:rsidR="00331573">
        <w:t>sud</w:t>
      </w:r>
      <w:r w:rsidRPr="00351FD7">
        <w:t xml:space="preserve"> rješenjem o nastav</w:t>
      </w:r>
      <w:r w:rsidR="00824379" w:rsidRPr="00351FD7">
        <w:t xml:space="preserve">ljanju </w:t>
      </w:r>
      <w:r w:rsidR="00331573">
        <w:t>postupka</w:t>
      </w:r>
      <w:r w:rsidRPr="00351FD7">
        <w:t xml:space="preserve"> pozvati </w:t>
      </w:r>
      <w:r w:rsidR="00824379" w:rsidRPr="00351FD7">
        <w:t>steč</w:t>
      </w:r>
      <w:r w:rsidR="002E3D57">
        <w:t>a</w:t>
      </w:r>
      <w:r w:rsidR="00824379" w:rsidRPr="00351FD7">
        <w:t xml:space="preserve">jne </w:t>
      </w:r>
      <w:r w:rsidRPr="00351FD7"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t xml:space="preserve">sud </w:t>
      </w:r>
      <w:r w:rsidRPr="00351FD7">
        <w:t>će zakazati istovremeno i izvještajno ročište</w:t>
      </w:r>
      <w:r w:rsidR="00824379" w:rsidRPr="00351FD7">
        <w:t xml:space="preserve"> (članak 133. stavak 6. SZ-a)</w:t>
      </w:r>
      <w:r w:rsidRPr="00351FD7">
        <w:t xml:space="preserve">. </w:t>
      </w:r>
    </w:p>
    <w:p w:rsidRDefault="00047B11" w:rsidP="00615013" w:rsidR="00047B11" w:rsidRPr="00351FD7">
      <w:pPr>
        <w:overflowPunct w:val="false"/>
        <w:autoSpaceDE w:val="false"/>
        <w:autoSpaceDN w:val="false"/>
        <w:jc w:val="both"/>
      </w:pPr>
    </w:p>
    <w:p w:rsidRDefault="00615013" w:rsidP="00990B49" w:rsidR="00990B49" w:rsidRPr="00351FD7">
      <w:pPr>
        <w:overflowPunct w:val="false"/>
        <w:autoSpaceDE w:val="false"/>
        <w:autoSpaceDN w:val="false"/>
        <w:jc w:val="both"/>
      </w:pPr>
      <w:r w:rsidRPr="00351FD7">
        <w:tab/>
      </w:r>
      <w:r w:rsidR="002F7538">
        <w:t>S</w:t>
      </w:r>
      <w:r w:rsidR="00BE561D" w:rsidRPr="00351FD7">
        <w:t xml:space="preserve">lijedom svega naprijed navedenog, a temeljem citiranog članka 289. stavak 1.SZ-a, te članka  </w:t>
      </w:r>
      <w:r w:rsidR="00990B49" w:rsidRPr="00351FD7">
        <w:t>133. stavak 5. i 6. SZ-a r</w:t>
      </w:r>
      <w:r w:rsidR="005D59D9">
        <w:t>i</w:t>
      </w:r>
      <w:r w:rsidR="00990B49" w:rsidRPr="00351FD7">
        <w:t xml:space="preserve">ješeno je kao </w:t>
      </w:r>
      <w:r w:rsidR="005D59D9">
        <w:t xml:space="preserve">pod toč. </w:t>
      </w:r>
      <w:r w:rsidR="00753503">
        <w:t>I.</w:t>
      </w:r>
    </w:p>
    <w:p w:rsidRDefault="001762B4" w:rsidP="001762B4" w:rsidR="001762B4">
      <w:pPr>
        <w:tabs>
          <w:tab w:pos="0" w:val="left"/>
        </w:tabs>
        <w:jc w:val="both"/>
      </w:pPr>
    </w:p>
    <w:p w:rsidRDefault="001762B4" w:rsidP="001762B4" w:rsidR="00C27F2A">
      <w:pPr>
        <w:tabs>
          <w:tab w:pos="0" w:val="left"/>
        </w:tabs>
        <w:jc w:val="both"/>
      </w:pPr>
      <w:r w:rsidRPr="001D5467">
        <w:tab/>
      </w:r>
      <w:r w:rsidR="00BB12B5">
        <w:t>O</w:t>
      </w:r>
      <w:r>
        <w:t>dredb</w:t>
      </w:r>
      <w:r w:rsidR="00BB12B5">
        <w:t>om</w:t>
      </w:r>
      <w:r>
        <w:t xml:space="preserve"> članka 432.</w:t>
      </w:r>
      <w:r w:rsidR="00BB12B5">
        <w:t xml:space="preserve"> propisano je kako se</w:t>
      </w:r>
      <w:r>
        <w:t xml:space="preserve"> izbor stečajnog upravitelja u skraćenom stečajnom </w:t>
      </w:r>
      <w:r w:rsidR="00914930">
        <w:t>postupku</w:t>
      </w:r>
      <w:r>
        <w:t xml:space="preserve"> obavlja  metodom slučajnog odabira s liste A </w:t>
      </w:r>
      <w:r w:rsidR="0008230C">
        <w:t>stečajnih</w:t>
      </w:r>
      <w:r>
        <w:t xml:space="preserve"> upravitelja i s liste B stečajnih upravitelja </w:t>
      </w:r>
      <w:r w:rsidR="00C27F2A">
        <w:t xml:space="preserve">za područje nadležnog suda, a </w:t>
      </w:r>
      <w:r w:rsidR="00BB12B5">
        <w:t xml:space="preserve">odredbom </w:t>
      </w:r>
      <w:r w:rsidR="00C27F2A">
        <w:t xml:space="preserve"> članka 84. stavak 1. SZ-a </w:t>
      </w:r>
      <w:r w:rsidR="00BB12B5">
        <w:t xml:space="preserve">propisano je kako se </w:t>
      </w:r>
      <w:r w:rsidR="00C27F2A">
        <w:t>izbor stečajnih upravitelja u stečajnom postupku obavlja metodom slučajnog odabira  s liste A stečajnih upravitelja za područje nadležnog suda.</w:t>
      </w:r>
    </w:p>
    <w:p w:rsidRDefault="00B5468F" w:rsidP="001762B4" w:rsidR="00B5468F">
      <w:pPr>
        <w:tabs>
          <w:tab w:pos="0" w:val="left"/>
        </w:tabs>
        <w:jc w:val="both"/>
      </w:pPr>
    </w:p>
    <w:p w:rsidRDefault="00C27F2A" w:rsidP="001762B4" w:rsidR="00044AEA">
      <w:pPr>
        <w:tabs>
          <w:tab w:pos="0" w:val="left"/>
        </w:tabs>
        <w:jc w:val="both"/>
      </w:pPr>
      <w:r>
        <w:tab/>
      </w:r>
      <w:r w:rsidR="00237B07">
        <w:t>Prema tome, o</w:t>
      </w:r>
      <w:r>
        <w:t>dredb</w:t>
      </w:r>
      <w:r w:rsidR="00BB12B5">
        <w:t xml:space="preserve">a </w:t>
      </w:r>
      <w:r>
        <w:t>članka 432. SZ-a</w:t>
      </w:r>
      <w:r w:rsidR="00BB12B5">
        <w:t xml:space="preserve"> propisuje postupak imenovanja stečajnih upravitelja u posebnom postupku – skraćenom stečajnom postupku</w:t>
      </w:r>
      <w:r w:rsidR="000A6F30">
        <w:t xml:space="preserve"> i prema toj odredbi </w:t>
      </w:r>
      <w:r w:rsidR="00914930">
        <w:t>konkurenti</w:t>
      </w:r>
      <w:r w:rsidR="000A6F30">
        <w:t xml:space="preserve"> za imenovanje su stečajni upravitelji s liste A i B</w:t>
      </w:r>
      <w:r w:rsidR="0012432C">
        <w:t xml:space="preserve"> stečajnih upravitelja</w:t>
      </w:r>
      <w:r w:rsidR="00BB12B5">
        <w:t>. S druge strane,</w:t>
      </w:r>
      <w:r w:rsidR="000A6F30">
        <w:t xml:space="preserve"> odredba članka 84. SZ-a kao konkurente za imenovanje za stečajnog upravitelja u redovnom </w:t>
      </w:r>
      <w:r w:rsidR="00237B07">
        <w:t xml:space="preserve">stečajnom </w:t>
      </w:r>
      <w:r w:rsidR="000A6F30">
        <w:t xml:space="preserve">postupku predviđa isključivo </w:t>
      </w:r>
      <w:r w:rsidR="0008230C">
        <w:t>stečajne</w:t>
      </w:r>
      <w:r w:rsidR="000A6F30">
        <w:t xml:space="preserve"> upravitelje sa A liste za područje određenog suda</w:t>
      </w:r>
      <w:r w:rsidR="00044AEA">
        <w:t>.</w:t>
      </w:r>
    </w:p>
    <w:p w:rsidRDefault="00B5468F" w:rsidP="001762B4" w:rsidR="00B5468F">
      <w:pPr>
        <w:tabs>
          <w:tab w:pos="0" w:val="left"/>
        </w:tabs>
        <w:jc w:val="both"/>
      </w:pPr>
    </w:p>
    <w:p w:rsidRDefault="00044AEA" w:rsidP="00C349DA" w:rsidR="001762B4" w:rsidRPr="001D5467">
      <w:pPr>
        <w:tabs>
          <w:tab w:pos="0" w:val="left"/>
        </w:tabs>
        <w:jc w:val="both"/>
      </w:pPr>
      <w:r>
        <w:tab/>
      </w:r>
      <w:r w:rsidR="00192070">
        <w:t xml:space="preserve">Uvidom u listu stečajnih upravitelja utvrđeno je da je </w:t>
      </w:r>
      <w:r w:rsidR="00914930">
        <w:t>dosadašnji</w:t>
      </w:r>
      <w:r w:rsidR="00192070">
        <w:t xml:space="preserve"> stečajni upravitelj </w:t>
      </w:r>
      <w:r w:rsidR="007F0580" w:rsidRPr="007F0580">
        <w:t xml:space="preserve">Neven Pavišić OIB: 13342388025 iz Sesveta, Prva prigorska 21a </w:t>
      </w:r>
      <w:r w:rsidR="005E2E0A">
        <w:t>upisan</w:t>
      </w:r>
      <w:r w:rsidR="00EC72DB">
        <w:t xml:space="preserve"> na</w:t>
      </w:r>
      <w:r w:rsidR="007F0580">
        <w:t xml:space="preserve"> listu A</w:t>
      </w:r>
      <w:r w:rsidR="00A35A89">
        <w:t xml:space="preserve"> stečajnih upravitelja, s</w:t>
      </w:r>
      <w:r w:rsidR="00EC72DB">
        <w:t>lijedom</w:t>
      </w:r>
      <w:r w:rsidR="00A35A89">
        <w:t xml:space="preserve"> </w:t>
      </w:r>
      <w:r w:rsidR="00EC72DB">
        <w:t>navedenog odlučeno je kao pod toč.</w:t>
      </w:r>
      <w:r w:rsidR="0044178B">
        <w:t>III.</w:t>
      </w:r>
      <w:r w:rsidR="00EC72DB">
        <w:tab/>
      </w:r>
    </w:p>
    <w:p w:rsidRDefault="001762B4" w:rsidP="001762B4" w:rsidR="001762B4" w:rsidRPr="001D5467">
      <w:pPr>
        <w:jc w:val="right"/>
      </w:pPr>
    </w:p>
    <w:p w:rsidRDefault="001762B4" w:rsidP="001762B4" w:rsidR="001762B4" w:rsidRPr="001D5467">
      <w:pPr>
        <w:jc w:val="both"/>
      </w:pPr>
      <w:r w:rsidRPr="001D5467">
        <w:tab/>
        <w:t xml:space="preserve">Točka </w:t>
      </w:r>
      <w:r w:rsidR="00BF3457">
        <w:t>I</w:t>
      </w:r>
      <w:r w:rsidRPr="001D5467">
        <w:t>V. rješenja utemeljena je na članku 1</w:t>
      </w:r>
      <w:r w:rsidR="00C349DA">
        <w:t>29</w:t>
      </w:r>
      <w:r w:rsidRPr="001D5467">
        <w:t xml:space="preserve">. stavak 1. </w:t>
      </w:r>
      <w:r w:rsidR="00635290">
        <w:t>podstavak 4.</w:t>
      </w:r>
      <w:r w:rsidRPr="001D5467">
        <w:t>SZ-a.</w:t>
      </w:r>
    </w:p>
    <w:p w:rsidRDefault="001762B4" w:rsidP="001762B4" w:rsidR="001762B4" w:rsidRPr="001D5467">
      <w:pPr>
        <w:jc w:val="both"/>
      </w:pPr>
      <w:r w:rsidRPr="001D5467">
        <w:tab/>
        <w:t>Točka V.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Pr="001D5467">
        <w:t xml:space="preserve"> 5. 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. rješenja utemeljena je na odredbi članka 129.stavak 1., podstavak 6. SZ-a</w:t>
      </w:r>
    </w:p>
    <w:p w:rsidRDefault="001762B4" w:rsidP="001762B4" w:rsidR="001762B4">
      <w:pPr>
        <w:jc w:val="both"/>
      </w:pPr>
      <w:r w:rsidRPr="001D5467">
        <w:tab/>
        <w:t>Točka VI</w:t>
      </w:r>
      <w:r w:rsidR="00C349DA">
        <w:t>I</w:t>
      </w:r>
      <w:r w:rsidRPr="001D5467">
        <w:t xml:space="preserve">. i </w:t>
      </w:r>
      <w:r w:rsidR="00BF3457">
        <w:t>VIII</w:t>
      </w:r>
      <w:r w:rsidRPr="001D5467">
        <w:t>. utemeljene su na odredbi članka 130.stavak 1.toč. 1. i 2. SZ-a.</w:t>
      </w:r>
    </w:p>
    <w:p w:rsidRDefault="005D59D9" w:rsidP="00990B49" w:rsidR="005D59D9">
      <w:pPr>
        <w:overflowPunct w:val="false"/>
        <w:autoSpaceDE w:val="false"/>
        <w:autoSpaceDN w:val="false"/>
        <w:jc w:val="both"/>
      </w:pPr>
    </w:p>
    <w:p w:rsidRDefault="005D59D9" w:rsidP="005D59D9" w:rsidR="000C6BC8">
      <w:pPr>
        <w:ind w:firstLine="720"/>
        <w:jc w:val="both"/>
      </w:pPr>
      <w:r>
        <w:t>Toč</w:t>
      </w:r>
      <w:r w:rsidR="00B0163E">
        <w:t xml:space="preserve">ka </w:t>
      </w:r>
      <w:r w:rsidR="00BF3457">
        <w:t>I</w:t>
      </w:r>
      <w:r w:rsidR="00B0163E">
        <w:t xml:space="preserve">X utemeljena je na odredbama </w:t>
      </w:r>
      <w:r>
        <w:t xml:space="preserve">članka </w:t>
      </w:r>
      <w:r w:rsidR="000C6BC8">
        <w:t xml:space="preserve">129. </w:t>
      </w:r>
      <w:r w:rsidR="00635290">
        <w:t xml:space="preserve">stavak </w:t>
      </w:r>
      <w:r w:rsidR="000C6BC8">
        <w:t xml:space="preserve">2. SZ-a i </w:t>
      </w:r>
      <w:r w:rsidR="00635290">
        <w:t xml:space="preserve">članka </w:t>
      </w:r>
      <w:r w:rsidR="000C6BC8">
        <w:t>131. stavak 2. SZ-a</w:t>
      </w:r>
    </w:p>
    <w:p w:rsidRDefault="00615013" w:rsidP="00BE1447" w:rsidR="00615013" w:rsidRPr="00351FD7">
      <w:pPr>
        <w:ind w:firstLine="720"/>
        <w:jc w:val="center"/>
        <w:rPr>
          <w:bCs/>
        </w:rPr>
      </w:pPr>
      <w:r w:rsidRPr="00351FD7">
        <w:rPr>
          <w:bCs/>
        </w:rPr>
        <w:t xml:space="preserve">Zagreb,  </w:t>
      </w:r>
      <w:r w:rsidR="00BF3457" w:rsidRPr="00BF3457">
        <w:rPr>
          <w:bCs/>
        </w:rPr>
        <w:t>05. svibnja 2017.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</w:pPr>
      <w:r w:rsidRPr="00351FD7">
        <w:t xml:space="preserve">                        </w:t>
      </w:r>
    </w:p>
    <w:p w:rsidRDefault="00615013" w:rsidP="00F979E1" w:rsidR="00615013">
      <w:pPr>
        <w:overflowPunct w:val="false"/>
        <w:autoSpaceDE w:val="false"/>
        <w:autoSpaceDN w:val="false"/>
        <w:ind w:firstLine="720" w:left="5040"/>
        <w:jc w:val="right"/>
      </w:pPr>
      <w:r w:rsidRPr="00351FD7">
        <w:t xml:space="preserve">               SUDAC:</w:t>
      </w:r>
    </w:p>
    <w:p w:rsidRDefault="00193674" w:rsidP="00F979E1" w:rsidR="00193674" w:rsidRPr="00351FD7">
      <w:pPr>
        <w:overflowPunct w:val="false"/>
        <w:autoSpaceDE w:val="false"/>
        <w:autoSpaceDN w:val="false"/>
        <w:ind w:firstLine="720" w:left="5040"/>
        <w:jc w:val="right"/>
      </w:pPr>
    </w:p>
    <w:p w:rsidRDefault="00615013" w:rsidP="00BE1447" w:rsidR="00615013">
      <w:pPr>
        <w:overflowPunct w:val="false"/>
        <w:autoSpaceDE w:val="false"/>
        <w:autoSpaceDN w:val="false"/>
        <w:jc w:val="right"/>
      </w:pPr>
      <w:r w:rsidRPr="00351FD7">
        <w:t xml:space="preserve">               </w:t>
      </w:r>
      <w:r w:rsidR="008734F5">
        <w:t>Maja Jurovicki</w:t>
      </w:r>
      <w:r w:rsidR="00972E2A">
        <w:t xml:space="preserve">, v.r. </w:t>
      </w:r>
    </w:p>
    <w:p w:rsidRDefault="008734F5" w:rsidP="00BE1447" w:rsidR="008734F5" w:rsidRPr="00351FD7">
      <w:pPr>
        <w:overflowPunct w:val="false"/>
        <w:autoSpaceDE w:val="false"/>
        <w:autoSpaceDN w:val="false"/>
        <w:jc w:val="right"/>
        <w:rPr>
          <w:bCs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rPr>
          <w:bCs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  <w:r w:rsidRPr="00351FD7"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</w:pPr>
    </w:p>
    <w:p w:rsidRDefault="00972E2A" w:rsidP="00445BA5" w:rsidR="00972E2A">
      <w:pPr>
        <w:jc w:val="right"/>
      </w:pPr>
      <w:r>
        <w:t>Za točnost otpravka-</w:t>
      </w:r>
    </w:p>
    <w:p w:rsidRDefault="00972E2A" w:rsidP="00445BA5" w:rsidR="00972E2A">
      <w:pPr>
        <w:jc w:val="right"/>
      </w:pPr>
      <w:r>
        <w:t>ovlašteni službenik</w:t>
      </w:r>
    </w:p>
    <w:p w:rsidRDefault="00972E2A" w:rsidP="00445BA5" w:rsidR="00972E2A" w:rsidRPr="007B269F">
      <w:pPr>
        <w:jc w:val="right"/>
      </w:pPr>
      <w:r>
        <w:t xml:space="preserve">Mirjana Gašparić </w:t>
      </w:r>
    </w:p>
    <w:p w:rsidRDefault="007D14D1" w:rsidP="008734F5" w:rsidR="007D14D1" w:rsidRPr="00351FD7">
      <w:pPr>
        <w:overflowPunct w:val="false"/>
        <w:autoSpaceDE w:val="false"/>
        <w:autoSpaceDN w:val="false"/>
        <w:jc w:val="both"/>
      </w:pPr>
    </w:p>
    <w:sectPr w:rsidSect="00AC637E" w:rsidR="007D14D1" w:rsidRPr="00351FD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2E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637E" w:rsidP="00EE0456" w:rsidR="007422F4" w:rsidRPr="00EE0456">
    <w:pPr>
      <w:pStyle w:val="Zaglavlje"/>
      <w:jc w:val="right"/>
    </w:pPr>
    <w:r>
      <w:rPr>
        <w:bCs/>
      </w:rPr>
      <w:t>7</w:t>
    </w:r>
    <w:r w:rsidR="007422F4">
      <w:rPr>
        <w:bCs/>
      </w:rPr>
      <w:t>0.-St-</w:t>
    </w:r>
    <w:r w:rsidR="00FF71BE">
      <w:rPr>
        <w:bCs/>
      </w:rPr>
      <w:t>1242</w:t>
    </w:r>
    <w:r w:rsidR="007422F4">
      <w:rPr>
        <w:bCs/>
      </w:rPr>
      <w:t>/</w:t>
    </w:r>
    <w:r w:rsidR="00753503">
      <w:rPr>
        <w:bCs/>
      </w:rPr>
      <w:t>20</w:t>
    </w:r>
    <w:r w:rsidR="007422F4">
      <w:rPr>
        <w:bCs/>
      </w:rPr>
      <w:t>1</w:t>
    </w:r>
    <w:r w:rsidR="00FF71BE">
      <w:rPr>
        <w:bCs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47B11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2D7C"/>
    <w:rsid w:val="00073B19"/>
    <w:rsid w:val="000748E6"/>
    <w:rsid w:val="000764BE"/>
    <w:rsid w:val="00081077"/>
    <w:rsid w:val="00081F4E"/>
    <w:rsid w:val="0008230C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B7E9A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AAE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674"/>
    <w:rsid w:val="00193C42"/>
    <w:rsid w:val="00193F30"/>
    <w:rsid w:val="00195E98"/>
    <w:rsid w:val="001A08B2"/>
    <w:rsid w:val="001A23C6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1CF1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6F94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1EAD"/>
    <w:rsid w:val="002E20DD"/>
    <w:rsid w:val="002E2F4A"/>
    <w:rsid w:val="002E2F9B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1E1C"/>
    <w:rsid w:val="003047BE"/>
    <w:rsid w:val="00305AC9"/>
    <w:rsid w:val="00306363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DF2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6F0E"/>
    <w:rsid w:val="00447C41"/>
    <w:rsid w:val="004501B8"/>
    <w:rsid w:val="00450E1C"/>
    <w:rsid w:val="00451C36"/>
    <w:rsid w:val="00452225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133"/>
    <w:rsid w:val="00472D88"/>
    <w:rsid w:val="00473209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373"/>
    <w:rsid w:val="004C7940"/>
    <w:rsid w:val="004C7A7F"/>
    <w:rsid w:val="004D119B"/>
    <w:rsid w:val="004D1EAE"/>
    <w:rsid w:val="004D3513"/>
    <w:rsid w:val="004D3B4E"/>
    <w:rsid w:val="004D403B"/>
    <w:rsid w:val="004D4D19"/>
    <w:rsid w:val="004D7228"/>
    <w:rsid w:val="004D7BA1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5A02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5176"/>
    <w:rsid w:val="005151B3"/>
    <w:rsid w:val="005155A4"/>
    <w:rsid w:val="00517F32"/>
    <w:rsid w:val="0052020C"/>
    <w:rsid w:val="00520890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5ECE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032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6A2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2E0A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376C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03B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1B"/>
    <w:rsid w:val="007364D0"/>
    <w:rsid w:val="0073674D"/>
    <w:rsid w:val="0074124D"/>
    <w:rsid w:val="007422F4"/>
    <w:rsid w:val="00742CD2"/>
    <w:rsid w:val="00742D1D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4D1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12D3"/>
    <w:rsid w:val="007E28B0"/>
    <w:rsid w:val="007E51A8"/>
    <w:rsid w:val="007E617F"/>
    <w:rsid w:val="007E6939"/>
    <w:rsid w:val="007F0470"/>
    <w:rsid w:val="007F04E8"/>
    <w:rsid w:val="007F0580"/>
    <w:rsid w:val="007F05B5"/>
    <w:rsid w:val="007F06C0"/>
    <w:rsid w:val="007F5FF4"/>
    <w:rsid w:val="007F6AEF"/>
    <w:rsid w:val="00801B26"/>
    <w:rsid w:val="008044EB"/>
    <w:rsid w:val="008045F3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3D61"/>
    <w:rsid w:val="008657E4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409C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3FA4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4930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3DAF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BBA"/>
    <w:rsid w:val="00972E2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006A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6026"/>
    <w:rsid w:val="009C703B"/>
    <w:rsid w:val="009C7BDB"/>
    <w:rsid w:val="009D1473"/>
    <w:rsid w:val="009D2344"/>
    <w:rsid w:val="009D3913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0632C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4501"/>
    <w:rsid w:val="00A25BCE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1B4A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22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8AC"/>
    <w:rsid w:val="00AC5B9F"/>
    <w:rsid w:val="00AC5DBF"/>
    <w:rsid w:val="00AC637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D7D73"/>
    <w:rsid w:val="00AE3F7A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2C5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90C"/>
    <w:rsid w:val="00B74FEB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2DB5"/>
    <w:rsid w:val="00BF3457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074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2E4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5970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56F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2C3"/>
    <w:rsid w:val="00D31B60"/>
    <w:rsid w:val="00D33832"/>
    <w:rsid w:val="00D339D4"/>
    <w:rsid w:val="00D34F27"/>
    <w:rsid w:val="00D35B7C"/>
    <w:rsid w:val="00D35D8D"/>
    <w:rsid w:val="00D369FA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5DE"/>
    <w:rsid w:val="00D95B35"/>
    <w:rsid w:val="00D97A71"/>
    <w:rsid w:val="00DA173E"/>
    <w:rsid w:val="00DA463F"/>
    <w:rsid w:val="00DA50D8"/>
    <w:rsid w:val="00DA6D82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92E"/>
    <w:rsid w:val="00EC1F98"/>
    <w:rsid w:val="00EC36D8"/>
    <w:rsid w:val="00EC386A"/>
    <w:rsid w:val="00EC4EF3"/>
    <w:rsid w:val="00EC561A"/>
    <w:rsid w:val="00EC6A80"/>
    <w:rsid w:val="00EC72DB"/>
    <w:rsid w:val="00ED3387"/>
    <w:rsid w:val="00ED4358"/>
    <w:rsid w:val="00ED52D2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676D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5A14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48A4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1BE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St-1242/2017</izvorni_sadrzaj>
    <derivirana_varijabla naziv="DomainObject.Predmet.OznakaBroj_1">St-1242/2017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BCA Planiranje d.o.o. zastupanog po punomoćniku BRIAN ALFONSO FUENTES</izvorni_sadrzaj>
    <derivirana_varijabla naziv="DomainObject.Predmet.ProtustrankaFormated_1">  BCA Planiranje d.o.o. zastupanog po punomoćniku BRIAN ALFONSO FUENTES</derivirana_varijabla>
  </DomainObject.Predmet.ProtustrankaFormated>
  <DomainObject.Predmet.ProtustrankaFormatedOIB>
    <izvorni_sadrzaj>  BCA Planiranje d.o.o., OIB 35953734941 zastupanog po punomoćniku BRIAN ALFONSO FUENTES</izvorni_sadrzaj>
    <derivirana_varijabla naziv="DomainObject.Predmet.ProtustrankaFormatedOIB_1">  BCA Planiranje d.o.o., OIB 35953734941 zastupanog po punomoćniku BRIAN ALFONSO FUENTES</derivirana_varijabla>
  </DomainObject.Predmet.ProtustrankaFormatedOIB>
  <DomainObject.Predmet.ProtustrankaFormatedWithAdress>
    <izvorni_sadrzaj> BCA Planiranje d.o.o., Petari 20, 10000 Zagreb zastupanog po punomoćniku BRIAN ALFONSO FUENTES</izvorni_sadrzaj>
    <derivirana_varijabla naziv="DomainObject.Predmet.ProtustrankaFormatedWithAdress_1"> BCA Planiranje d.o.o., Petari 20, 10000 Zagreb zastupanog po punomoćniku BRIAN ALFONSO FUENTES</derivirana_varijabla>
  </DomainObject.Predmet.ProtustrankaFormatedWithAdress>
  <DomainObject.Predmet.ProtustrankaFormatedWithAdressOIB>
    <izvorni_sadrzaj> BCA Planiranje d.o.o., OIB 35953734941, Petari 20, 10000 Zagreb zastupanog po punomoćniku BRIAN ALFONSO FUENTES</izvorni_sadrzaj>
    <derivirana_varijabla naziv="DomainObject.Predmet.ProtustrankaFormatedWithAdressOIB_1"> BCA Planiranje d.o.o., OIB 35953734941, Petari 20, 10000 Zagreb zastupanog po punomoćniku BRIAN ALFONSO FUENTES</derivirana_varijabla>
  </DomainObject.Predmet.ProtustrankaFormatedWithAdressOIB>
  <DomainObject.Predmet.ProtustrankaWithAdress>
    <izvorni_sadrzaj>BCA Planiranje d.o.o. Petari 20, 10000 Zagreb</izvorni_sadrzaj>
    <derivirana_varijabla naziv="DomainObject.Predmet.ProtustrankaWithAdress_1">BCA Planiranje d.o.o. Petari 20, 10000 Zagreb</derivirana_varijabla>
  </DomainObject.Predmet.ProtustrankaWithAdress>
  <DomainObject.Predmet.ProtustrankaWithAdressOIB>
    <izvorni_sadrzaj>BCA Planiranje d.o.o., OIB 35953734941, Petari 20, 10000 Zagreb</izvorni_sadrzaj>
    <derivirana_varijabla naziv="DomainObject.Predmet.ProtustrankaWithAdressOIB_1">BCA Planiranje d.o.o., OIB 35953734941, Petari 20, 10000 Zagreb</derivirana_varijabla>
  </DomainObject.Predmet.ProtustrankaWithAdressOIB>
  <DomainObject.Predmet.ProtustrankaNazivFormated>
    <izvorni_sadrzaj>BCA Planiranje d.o.o.</izvorni_sadrzaj>
    <derivirana_varijabla naziv="DomainObject.Predmet.ProtustrankaNazivFormated_1">BCA Planiranje d.o.o.</derivirana_varijabla>
  </DomainObject.Predmet.ProtustrankaNazivFormated>
  <DomainObject.Predmet.ProtustrankaNazivFormatedOIB>
    <izvorni_sadrzaj>BCA Planiranje d.o.o., OIB 35953734941</izvorni_sadrzaj>
    <derivirana_varijabla naziv="DomainObject.Predmet.ProtustrankaNazivFormatedOIB_1">BCA Planiranje d.o.o., OIB 35953734941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BCA Planiranje d.o.o. zastupanog po punomoćniku BRIAN ALFONSO FUENTES</item>
    </izvorni_sadrzaj>
    <derivirana_varijabla naziv="DomainObject.Predmet.ProtuStrankaListFormated_1">
      <item>BCA Planiranje d.o.o. zastupanog po punomoćniku BRIAN ALFONSO FUENTES</item>
    </derivirana_varijabla>
  </DomainObject.Predmet.ProtuStrankaListFormated>
  <DomainObject.Predmet.ProtuStrankaListFormatedOIB>
    <izvorni_sadrzaj>
      <item>BCA Planiranje d.o.o., OIB 35953734941 zastupanog po punomoćniku BRIAN ALFONSO FUENTES</item>
    </izvorni_sadrzaj>
    <derivirana_varijabla naziv="DomainObject.Predmet.ProtuStrankaListFormatedOIB_1">
      <item>BCA Planiranje d.o.o., OIB 35953734941 zastupanog po punomoćniku BRIAN ALFONSO FUENTES</item>
    </derivirana_varijabla>
  </DomainObject.Predmet.ProtuStrankaListFormatedOIB>
  <DomainObject.Predmet.ProtuStrankaListFormatedWithAdress>
    <izvorni_sadrzaj>
      <item>BCA Planiranje d.o.o., Petari 20, 10000 Zagreb zastupanog po punomoćniku BRIAN ALFONSO FUENTES</item>
    </izvorni_sadrzaj>
    <derivirana_varijabla naziv="DomainObject.Predmet.ProtuStrankaListFormatedWithAdress_1">
      <item>BCA Planiranje d.o.o., Petari 20, 10000 Zagreb zastupanog po punomoćniku BRIAN ALFONSO FUENTES</item>
    </derivirana_varijabla>
  </DomainObject.Predmet.ProtuStrankaListFormatedWithAdress>
  <DomainObject.Predmet.ProtuStrankaListFormatedWithAdressOIB>
    <izvorni_sadrzaj>
      <item>BCA Planiranje d.o.o., OIB 35953734941, Petari 20, 10000 Zagreb zastupanog po punomoćniku BRIAN ALFONSO FUENTES</item>
    </izvorni_sadrzaj>
    <derivirana_varijabla naziv="DomainObject.Predmet.ProtuStrankaListFormatedWithAdressOIB_1">
      <item>BCA Planiranje d.o.o., OIB 35953734941, Petari 20, 10000 Zagreb zastupanog po punomoćniku BRIAN ALFONSO FUENTES</item>
    </derivirana_varijabla>
  </DomainObject.Predmet.ProtuStrankaListFormatedWithAdressOIB>
  <DomainObject.Predmet.ProtuStrankaListNazivFormated>
    <izvorni_sadrzaj>
      <item>BCA Planiranje d.o.o.</item>
    </izvorni_sadrzaj>
    <derivirana_varijabla naziv="DomainObject.Predmet.ProtuStrankaListNazivFormated_1">
      <item>BCA Planiranje d.o.o.</item>
    </derivirana_varijabla>
  </DomainObject.Predmet.ProtuStrankaListNazivFormated>
  <DomainObject.Predmet.ProtuStrankaListNazivFormatedOIB>
    <izvorni_sadrzaj>
      <item>BCA Planiranje d.o.o., OIB 35953734941</item>
    </izvorni_sadrzaj>
    <derivirana_varijabla naziv="DomainObject.Predmet.ProtuStrankaListNazivFormatedOIB_1">
      <item>BCA Planiranje d.o.o., OIB 35953734941</item>
    </derivirana_varijabla>
  </DomainObject.Predmet.ProtuStrankaListNazivFormatedOIB>
  <DomainObject.Predmet.OstaliListFormated>
    <izvorni_sadrzaj>
      <item>BRIAN ALFONSO FUENTES punomoćnik sudionika u postupku BCA Planiranje d.o.o.</item>
    </izvorni_sadrzaj>
    <derivirana_varijabla naziv="DomainObject.Predmet.OstaliListFormated_1">
      <item>BRIAN ALFONSO FUENTES punomoćnik sudionika u postupku BCA Planiranje d.o.o.</item>
    </derivirana_varijabla>
  </DomainObject.Predmet.OstaliListFormated>
  <DomainObject.Predmet.OstaliListFormatedOIB>
    <izvorni_sadrzaj>
      <item>BRIAN ALFONSO FUENTES, OIB 94930132517 punomoćnik sudionika u postupku BCA Planiranje d.o.o.</item>
    </izvorni_sadrzaj>
    <derivirana_varijabla naziv="DomainObject.Predmet.OstaliListFormatedOIB_1">
      <item>BRIAN ALFONSO FUENTES, OIB 94930132517 punomoćnik sudionika u postupku BCA Planiranje d.o.o.</item>
    </derivirana_varijabla>
  </DomainObject.Predmet.OstaliListFormatedOIB>
  <DomainObject.Predmet.OstaliListFormatedWithAdress>
    <izvorni_sadrzaj>
      <item>BRIAN ALFONSO FUENTES, 13 Calle 7-65 zona 9, Guatemala City punomoćnik sudionika u postupku BCA Planiranje d.o.o.</item>
    </izvorni_sadrzaj>
    <derivirana_varijabla naziv="DomainObject.Predmet.OstaliListFormatedWithAdress_1">
      <item>BRIAN ALFONSO FUENTES, 13 Calle 7-65 zona 9, Guatemala City punomoćnik sudionika u postupku BCA Planiranje d.o.o.</item>
    </derivirana_varijabla>
  </DomainObject.Predmet.OstaliListFormatedWithAdress>
  <DomainObject.Predmet.OstaliListFormatedWithAdressOIB>
    <izvorni_sadrzaj>
      <item>BRIAN ALFONSO FUENTES, OIB 94930132517, 13 Calle 7-65 zona 9, Guatemala City punomoćnik sudionika u postupku BCA Planiranje d.o.o.</item>
    </izvorni_sadrzaj>
    <derivirana_varijabla naziv="DomainObject.Predmet.OstaliListFormatedWithAdressOIB_1">
      <item>BRIAN ALFONSO FUENTES, OIB 94930132517, 13 Calle 7-65 zona 9, Guatemala City punomoćnik sudionika u postupku BCA Planiranje d.o.o.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BCA Planiranje d.o.o.</izvorni_sadrzaj>
    <derivirana_varijabla naziv="DomainObject.Predmet.ProtustrankaIDrugi_1">BCA Planiranje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BCA Planiranje d.o.o., OIB 35953734941, Petari 20, 10000 Zagreb</izvorni_sadrzaj>
    <derivirana_varijabla naziv="DomainObject.Predmet.ProtustrankaIDrugiAdressOIB_1">BCA Planiranje d.o.o., OIB 35953734941,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BCA Planiranje d.o.o.</item>
      <item>BRIAN ALFONSO FUENTES</item>
    </izvorni_sadrzaj>
    <derivirana_varijabla naziv="DomainObject.Predmet.SudioniciListNaziv_1">
      <item>FINA Regionalni centar Zagreb</item>
      <item>BCA Planiranje d.o.o.</item>
      <item>BRIAN ALFONSO FUENTES</item>
    </derivirana_varijabla>
  </DomainObject.Predmet.SudioniciListNaziv>
  <DomainObject.Predmet.SudioniciListAdressOIB>
    <izvorni_sadrzaj>
      <item>BCA Planiranje d.o.o., OIB 35953734941, Petari 20,10000 Zagreb</item>
      <item>FINA Regionalni centar Zagreb, OIB 85821130368, Trg svibanjskih žrtava 1995. 1,10000 Zagreb</item>
      <item>BRIAN ALFONSO FUENTES, OIB 94930132517, 13 Calle 7-65 zona 9,Guatemala City</item>
    </izvorni_sadrzaj>
    <derivirana_varijabla naziv="DomainObject.Predmet.SudioniciListAdressOIB_1">
      <item>BCA Planiranje d.o.o., OIB 35953734941, Petari 20,10000 Zagreb</item>
      <item>FINA Regionalni centar Zagreb, OIB 85821130368, Trg svibanjskih žrtava 1995. 1,10000 Zagreb</item>
      <item>BRIAN ALFONSO FUENTES, OIB 94930132517, 13 Calle 7-65 zona 9,Guatemala City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35953734941</item>
      <item>, OIB 94930132517</item>
    </izvorni_sadrzaj>
    <derivirana_varijabla naziv="DomainObject.Predmet.SudioniciListNazivOIB_1">
      <item>, OIB 85821130368</item>
      <item>, OIB 35953734941</item>
      <item>, OIB 94930132517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1969E-C527-47BE-B535-800486DF1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1016</properties:Words>
  <properties:Characters>5457</properties:Characters>
  <properties:Lines>128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2017-05-05T07:54:00Z</dcterms:created>
  <dc:creator>galica</dc:creator>
  <cp:lastModifiedBy>Mirjana Gašparić</cp:lastModifiedBy>
  <cp:lastPrinted>2017-05-05T09:38:00Z</cp:lastPrinted>
  <dcterms:modified xmlns:xsi="http://www.w3.org/2001/XMLSchema-instance" xsi:type="dcterms:W3CDTF">2017-05-05T09:39:00Z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