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e346" w14:paraId="f11e346" w:rsidRDefault="00A93C48" w:rsidP="00A93C48" w:rsidR="00A93C48" w:rsidRPr="003B0866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3B0866">
        <w:rPr>
          <w:rFonts w:cstheme="majorBidi" w:hAnsiTheme="majorBidi" w:asciiTheme="majorBidi"/>
          <w:sz w:val="24"/>
          <w:szCs w:val="24"/>
        </w:rPr>
        <w:t xml:space="preserve">    </w:t>
      </w:r>
      <w:r w:rsidRPr="003B0866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3B0866" w:rsidRPr="003B0866">
        <w:tc>
          <w:tcPr>
            <w:tcW w:type="dxa" w:w="3060"/>
          </w:tcPr>
          <w:p w:rsidRDefault="00695214" w:rsidP="004738D5" w:rsidR="00695214" w:rsidRPr="003B0866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3B0866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3B086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B0866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3B086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B0866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3B0866" w:rsidR="00695214" w:rsidRPr="003B0866">
      <w:pPr>
        <w:jc w:val="right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B0866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3B0866">
        <w:rPr>
          <w:rFonts w:cstheme="majorBidi" w:hAnsiTheme="majorBidi" w:asciiTheme="majorBidi"/>
          <w:bCs/>
          <w:sz w:val="24"/>
          <w:szCs w:val="24"/>
        </w:rPr>
        <w:t>68.</w:t>
      </w:r>
      <w:r w:rsidR="00695214" w:rsidRPr="003B0866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3B0866">
        <w:rPr>
          <w:rFonts w:cstheme="majorBidi" w:hAnsiTheme="majorBidi" w:asciiTheme="majorBidi"/>
          <w:sz w:val="24"/>
          <w:szCs w:val="24"/>
        </w:rPr>
        <w:t>St-</w:t>
      </w:r>
      <w:r w:rsidR="003B0866" w:rsidRPr="003B0866">
        <w:rPr>
          <w:rFonts w:cstheme="majorBidi" w:hAnsiTheme="majorBidi" w:asciiTheme="majorBidi"/>
          <w:sz w:val="24"/>
          <w:szCs w:val="24"/>
        </w:rPr>
        <w:t>1783</w:t>
      </w:r>
      <w:r w:rsidR="00D0256A" w:rsidRPr="003B0866">
        <w:rPr>
          <w:rFonts w:cstheme="majorBidi" w:hAnsiTheme="majorBidi" w:asciiTheme="majorBidi"/>
          <w:sz w:val="24"/>
          <w:szCs w:val="24"/>
        </w:rPr>
        <w:t>/15</w:t>
      </w:r>
    </w:p>
    <w:p w:rsidRDefault="003B0866" w:rsidP="003B0866" w:rsidR="003B0866" w:rsidRPr="003B0866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3B0866">
      <w:pPr>
        <w:jc w:val="center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3B0866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3B086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3B086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3B0866" w:rsidR="00C17C50" w:rsidRPr="003B0866">
      <w:p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ab/>
      </w:r>
      <w:r w:rsidR="003B0866" w:rsidRPr="003B0866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GRAČANIN USLUGE d.o.o., Zagreb, Ferenščica 47, OIB: 76750625295, dana 12. siječnja 2016., </w:t>
      </w:r>
    </w:p>
    <w:p w:rsidRDefault="00A5506D" w:rsidP="00CF56FE" w:rsidR="00CF56FE" w:rsidRPr="003B0866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3B0866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3B0866">
        <w:rPr>
          <w:rFonts w:cstheme="majorBidi" w:hAnsiTheme="majorBidi" w:asciiTheme="majorBidi"/>
          <w:bCs/>
          <w:sz w:val="24"/>
          <w:szCs w:val="24"/>
        </w:rPr>
        <w:t>j e</w:t>
      </w:r>
      <w:r w:rsidR="00CF56FE" w:rsidRPr="003B0866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3B0866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3B0866" w:rsidR="00A5506D" w:rsidRPr="003B086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3B0866" w:rsidRPr="003B0866">
        <w:rPr>
          <w:rFonts w:cstheme="majorBidi" w:hAnsiTheme="majorBidi" w:asciiTheme="majorBidi"/>
          <w:sz w:val="24"/>
          <w:szCs w:val="24"/>
        </w:rPr>
        <w:t>GRAČANIN USLUGE d.o.o., Zagreb, Ferenščica 47, MBS: 080457318, OIB: 76750625295</w:t>
      </w:r>
      <w:r w:rsidRPr="003B086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3B086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3B0866">
      <w:pPr>
        <w:jc w:val="center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3B08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B0866" w:rsidR="00A5506D" w:rsidRPr="003B086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3B0866" w:rsidRPr="003B0866">
        <w:rPr>
          <w:rFonts w:cstheme="majorBidi" w:hAnsiTheme="majorBidi" w:asciiTheme="majorBidi"/>
          <w:sz w:val="24"/>
          <w:szCs w:val="24"/>
        </w:rPr>
        <w:t>GRAČANIN USLUGE d.o.o., Zagreb, Ferenščica 47, OIB: 76750625295</w:t>
      </w:r>
      <w:r w:rsidRPr="003B086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3B086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3B0866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3B0866">
        <w:rPr>
          <w:rFonts w:cstheme="majorBidi" w:hAnsiTheme="majorBidi" w:asciiTheme="majorBidi"/>
          <w:sz w:val="24"/>
          <w:szCs w:val="24"/>
        </w:rPr>
        <w:t xml:space="preserve"> </w:t>
      </w:r>
      <w:r w:rsidRPr="003B0866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3B086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Sud je temeljem čl. 430 SZ na mrežnoj stranici e-Oglasna ploča suda dana 2.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3B0866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3B0866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3B0866" w:rsidR="00A56EAA" w:rsidRPr="003B086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V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3B0866" w:rsidRPr="003B0866">
        <w:rPr>
          <w:rFonts w:cstheme="majorBidi" w:hAnsiTheme="majorBidi" w:asciiTheme="majorBidi"/>
          <w:sz w:val="24"/>
          <w:szCs w:val="24"/>
        </w:rPr>
        <w:t>11. siječnja 2016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. </w:t>
      </w:r>
      <w:r w:rsidRPr="003B0866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3B0866">
        <w:rPr>
          <w:rFonts w:cstheme="majorBidi" w:hAnsiTheme="majorBidi" w:asciiTheme="majorBidi"/>
          <w:sz w:val="24"/>
          <w:szCs w:val="24"/>
        </w:rPr>
        <w:t>na dan 29</w:t>
      </w:r>
      <w:r w:rsidRPr="003B0866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3B0866" w:rsidRPr="003B0866">
        <w:rPr>
          <w:rFonts w:cstheme="majorBidi" w:hAnsiTheme="majorBidi" w:asciiTheme="majorBidi"/>
          <w:sz w:val="24"/>
          <w:szCs w:val="24"/>
        </w:rPr>
        <w:t>72.402,65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 kn </w:t>
      </w:r>
      <w:r w:rsidR="003B0866" w:rsidRPr="003B0866">
        <w:rPr>
          <w:rFonts w:cstheme="majorBidi" w:hAnsiTheme="majorBidi" w:asciiTheme="majorBidi"/>
          <w:sz w:val="24"/>
          <w:szCs w:val="24"/>
        </w:rPr>
        <w:t>te da dužnik ima imovinu.</w:t>
      </w:r>
    </w:p>
    <w:p w:rsidRDefault="00A56EAA" w:rsidP="00A56EAA" w:rsidR="00073EF5" w:rsidRPr="003B086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3B086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3B0866">
        <w:rPr>
          <w:rFonts w:cstheme="majorBidi" w:hAnsiTheme="majorBidi" w:asciiTheme="majorBidi"/>
          <w:sz w:val="24"/>
          <w:szCs w:val="24"/>
        </w:rPr>
        <w:t>iz navedenog proizlazi</w:t>
      </w:r>
      <w:r w:rsidRPr="003B0866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3B0866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3B0866">
        <w:rPr>
          <w:rFonts w:cstheme="majorBidi" w:hAnsiTheme="majorBidi" w:asciiTheme="majorBidi"/>
          <w:sz w:val="24"/>
          <w:szCs w:val="24"/>
        </w:rPr>
        <w:t>nisu</w:t>
      </w:r>
      <w:r w:rsidR="003A2C67" w:rsidRPr="003B0866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3B0866">
        <w:rPr>
          <w:rFonts w:cstheme="majorBidi" w:hAnsiTheme="majorBidi" w:asciiTheme="majorBidi"/>
          <w:sz w:val="24"/>
          <w:szCs w:val="24"/>
        </w:rPr>
        <w:t>provedbu</w:t>
      </w:r>
      <w:r w:rsidR="003B0866" w:rsidRPr="003B0866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3B0866">
        <w:rPr>
          <w:rFonts w:cstheme="majorBidi" w:hAnsiTheme="majorBidi" w:asciiTheme="majorBidi"/>
          <w:sz w:val="24"/>
          <w:szCs w:val="24"/>
        </w:rPr>
        <w:t>(</w:t>
      </w:r>
      <w:r w:rsidR="00A5506D" w:rsidRPr="003B0866">
        <w:rPr>
          <w:rFonts w:cstheme="majorBidi" w:hAnsiTheme="majorBidi" w:asciiTheme="majorBidi"/>
          <w:sz w:val="24"/>
          <w:szCs w:val="24"/>
        </w:rPr>
        <w:t>čl. 431 SZ</w:t>
      </w:r>
      <w:r w:rsidR="003A2C67" w:rsidRPr="003B0866">
        <w:rPr>
          <w:rFonts w:cstheme="majorBidi" w:hAnsiTheme="majorBidi" w:asciiTheme="majorBidi"/>
          <w:sz w:val="24"/>
          <w:szCs w:val="24"/>
        </w:rPr>
        <w:t>)</w:t>
      </w:r>
      <w:r w:rsidR="00A5506D" w:rsidRPr="003B0866">
        <w:rPr>
          <w:rFonts w:cstheme="majorBidi" w:hAnsiTheme="majorBidi" w:asciiTheme="majorBidi"/>
          <w:sz w:val="24"/>
          <w:szCs w:val="24"/>
        </w:rPr>
        <w:t xml:space="preserve">, </w:t>
      </w:r>
      <w:r w:rsidRPr="003B0866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3B0866">
        <w:rPr>
          <w:rFonts w:cstheme="majorBidi" w:hAnsiTheme="majorBidi" w:asciiTheme="majorBidi"/>
          <w:sz w:val="24"/>
          <w:szCs w:val="24"/>
        </w:rPr>
        <w:t xml:space="preserve">odredbe </w:t>
      </w:r>
      <w:r w:rsidRPr="003B0866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3B086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3B086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3B0866">
        <w:rPr>
          <w:rFonts w:cstheme="majorBidi" w:hAnsiTheme="majorBidi" w:asciiTheme="majorBidi"/>
          <w:sz w:val="24"/>
          <w:szCs w:val="24"/>
        </w:rPr>
        <w:t xml:space="preserve"> SZ</w:t>
      </w:r>
      <w:r w:rsidRPr="003B0866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3B0866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B0866" w:rsidR="00A5506D" w:rsidRPr="003B0866">
      <w:p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ab/>
      </w:r>
      <w:r w:rsidRPr="003B0866">
        <w:rPr>
          <w:rFonts w:cstheme="majorBidi" w:hAnsiTheme="majorBidi" w:asciiTheme="majorBidi"/>
          <w:sz w:val="24"/>
          <w:szCs w:val="24"/>
        </w:rPr>
        <w:tab/>
      </w:r>
      <w:r w:rsidRPr="003B0866">
        <w:rPr>
          <w:rFonts w:cstheme="majorBidi" w:hAnsiTheme="majorBidi" w:asciiTheme="majorBidi"/>
          <w:sz w:val="24"/>
          <w:szCs w:val="24"/>
        </w:rPr>
        <w:tab/>
      </w:r>
      <w:r w:rsidRPr="003B0866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3B0866">
        <w:rPr>
          <w:rFonts w:cstheme="majorBidi" w:hAnsiTheme="majorBidi" w:asciiTheme="majorBidi"/>
          <w:sz w:val="24"/>
          <w:szCs w:val="24"/>
        </w:rPr>
        <w:t xml:space="preserve">, </w:t>
      </w:r>
      <w:r w:rsidR="003B0866" w:rsidRPr="003B0866">
        <w:rPr>
          <w:rFonts w:cstheme="majorBidi" w:hAnsiTheme="majorBidi" w:asciiTheme="majorBidi"/>
          <w:sz w:val="24"/>
          <w:szCs w:val="24"/>
        </w:rPr>
        <w:t>12. siječnja 2016</w:t>
      </w:r>
      <w:r w:rsidRPr="003B0866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3B08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3B086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3B086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3B086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3B08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3B0866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3B0866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3B0866">
      <w:p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3B0866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3B0866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3B0866">
        <w:rPr>
          <w:rFonts w:cstheme="majorBidi" w:hAnsiTheme="majorBidi" w:asciiTheme="majorBidi"/>
          <w:iCs/>
          <w:sz w:val="24"/>
          <w:szCs w:val="24"/>
        </w:rPr>
        <w:t>i trgovački</w:t>
      </w:r>
      <w:r w:rsidRPr="003B0866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3B0866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3B0866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3B0866">
      <w:p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3B0866" w:rsidR="00A5506D" w:rsidRPr="003B0866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3B0866" w:rsidRPr="003B0866">
        <w:rPr>
          <w:rFonts w:cstheme="majorBidi" w:hAnsiTheme="majorBidi" w:asciiTheme="majorBidi"/>
          <w:sz w:val="24"/>
          <w:szCs w:val="24"/>
        </w:rPr>
        <w:t>8777</w:t>
      </w:r>
    </w:p>
    <w:p w:rsidRDefault="003A2C67" w:rsidP="003B0866" w:rsidR="003B0866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>dužnik (</w:t>
      </w:r>
      <w:r w:rsidR="003B0866" w:rsidRPr="003B0866">
        <w:rPr>
          <w:rFonts w:cstheme="majorBidi" w:hAnsiTheme="majorBidi" w:asciiTheme="majorBidi"/>
          <w:sz w:val="24"/>
          <w:szCs w:val="24"/>
        </w:rPr>
        <w:t>Gračanin usluge d.o.o., Zagreb, Ferenščica 47, OIB: 76750625295</w:t>
      </w:r>
      <w:r w:rsidR="003B0866">
        <w:rPr>
          <w:rFonts w:cstheme="majorBidi" w:hAnsiTheme="majorBidi" w:asciiTheme="majorBidi"/>
          <w:sz w:val="24"/>
          <w:szCs w:val="24"/>
        </w:rPr>
        <w:t xml:space="preserve">) i zz dužnika </w:t>
      </w:r>
      <w:r w:rsidRPr="003B0866">
        <w:rPr>
          <w:rFonts w:cstheme="majorBidi" w:hAnsiTheme="majorBidi" w:asciiTheme="majorBidi"/>
          <w:sz w:val="24"/>
          <w:szCs w:val="24"/>
        </w:rPr>
        <w:t>(</w:t>
      </w:r>
      <w:r w:rsidR="003B0866">
        <w:rPr>
          <w:rFonts w:cstheme="majorBidi" w:hAnsiTheme="majorBidi" w:asciiTheme="majorBidi"/>
          <w:sz w:val="24"/>
          <w:szCs w:val="24"/>
        </w:rPr>
        <w:t>Tomislav Gračanin,</w:t>
      </w:r>
      <w:r w:rsidR="003B0866" w:rsidRPr="003B0866">
        <w:rPr>
          <w:rFonts w:cstheme="majorBidi" w:hAnsiTheme="majorBidi" w:asciiTheme="majorBidi"/>
          <w:sz w:val="24"/>
          <w:szCs w:val="24"/>
        </w:rPr>
        <w:t xml:space="preserve"> Zagreb, Ferenščica 47</w:t>
      </w:r>
      <w:r w:rsidR="003B0866">
        <w:rPr>
          <w:rFonts w:cstheme="majorBidi" w:hAnsiTheme="majorBidi" w:asciiTheme="majorBidi"/>
          <w:sz w:val="24"/>
          <w:szCs w:val="24"/>
        </w:rPr>
        <w:t>,</w:t>
      </w:r>
      <w:r w:rsidR="003B0866" w:rsidRPr="003B0866">
        <w:rPr>
          <w:rFonts w:cstheme="majorBidi" w:hAnsiTheme="majorBidi" w:asciiTheme="majorBidi"/>
          <w:sz w:val="24"/>
          <w:szCs w:val="24"/>
        </w:rPr>
        <w:t xml:space="preserve"> </w:t>
      </w:r>
      <w:r w:rsidR="003B0866">
        <w:rPr>
          <w:rFonts w:cstheme="majorBidi" w:hAnsiTheme="majorBidi" w:asciiTheme="majorBidi"/>
          <w:sz w:val="24"/>
          <w:szCs w:val="24"/>
        </w:rPr>
        <w:t xml:space="preserve">OIB: </w:t>
      </w:r>
      <w:r w:rsidR="003B0866" w:rsidRPr="003B0866">
        <w:rPr>
          <w:rFonts w:cstheme="majorBidi" w:hAnsiTheme="majorBidi" w:asciiTheme="majorBidi"/>
          <w:sz w:val="24"/>
          <w:szCs w:val="24"/>
        </w:rPr>
        <w:t>77476725453</w:t>
      </w:r>
      <w:r w:rsidR="003B0866">
        <w:rPr>
          <w:rFonts w:cstheme="majorBidi" w:hAnsiTheme="majorBidi" w:asciiTheme="majorBidi"/>
          <w:sz w:val="24"/>
          <w:szCs w:val="24"/>
        </w:rPr>
        <w:t>)</w:t>
      </w:r>
    </w:p>
    <w:p w:rsidRDefault="003A2C67" w:rsidP="003A2C67" w:rsidR="003A2C67" w:rsidRPr="003B0866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3B0866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A5506D" w:rsidP="00A5506D" w:rsidR="00A5506D" w:rsidRPr="003B08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3B086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3B086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3B0866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3B0866">
          <w:rPr>
            <w:sz w:val="24"/>
            <w:szCs w:val="24"/>
          </w:rPr>
          <w:t>1783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E3A2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3A2B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E3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A2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A2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A2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E3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A2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A2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A2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GRAČANIN USLUGE d.o.o.</izvorni_sadrzaj>
    <derivirana_varijabla naziv="DomainObject.Predmet.ProtustrankaFormated_1">  GRAČANIN USLUGE d.o.o.</derivirana_varijabla>
  </DomainObject.Predmet.ProtustrankaFormated>
  <DomainObject.Predmet.ProtustrankaFormatedOIB>
    <izvorni_sadrzaj>  GRAČANIN USLUGE d.o.o., OIB 76750625295</izvorni_sadrzaj>
    <derivirana_varijabla naziv="DomainObject.Predmet.ProtustrankaFormatedOIB_1">  GRAČANIN USLUGE d.o.o., OIB 76750625295</derivirana_varijabla>
  </DomainObject.Predmet.ProtustrankaFormatedOIB>
  <DomainObject.Predmet.ProtustrankaFormatedWithAdress>
    <izvorni_sadrzaj> GRAČANIN USLUGE d.o.o., Ferenščica 47, 10000 Zagreb</izvorni_sadrzaj>
    <derivirana_varijabla naziv="DomainObject.Predmet.ProtustrankaFormatedWithAdress_1"> GRAČANIN USLUGE d.o.o., Ferenščica 47, 10000 Zagreb</derivirana_varijabla>
  </DomainObject.Predmet.ProtustrankaFormatedWithAdress>
  <DomainObject.Predmet.ProtustrankaFormatedWithAdressOIB>
    <izvorni_sadrzaj> GRAČANIN USLUGE d.o.o., OIB 76750625295, Ferenščica 47, 10000 Zagreb</izvorni_sadrzaj>
    <derivirana_varijabla naziv="DomainObject.Predmet.ProtustrankaFormatedWithAdressOIB_1"> GRAČANIN USLUGE d.o.o., OIB 76750625295, Ferenščica 47, 10000 Zagreb</derivirana_varijabla>
  </DomainObject.Predmet.ProtustrankaFormatedWithAdressOIB>
  <DomainObject.Predmet.ProtustrankaWithAdress>
    <izvorni_sadrzaj>GRAČANIN USLUGE d.o.o. Ferenščica 47, 10000 Zagreb</izvorni_sadrzaj>
    <derivirana_varijabla naziv="DomainObject.Predmet.ProtustrankaWithAdress_1">GRAČANIN USLUGE d.o.o. Ferenščica 47, 10000 Zagreb</derivirana_varijabla>
  </DomainObject.Predmet.ProtustrankaWithAdress>
  <DomainObject.Predmet.ProtustrankaWithAdressOIB>
    <izvorni_sadrzaj>GRAČANIN USLUGE d.o.o., OIB 76750625295, Ferenščica 47, 10000 Zagreb</izvorni_sadrzaj>
    <derivirana_varijabla naziv="DomainObject.Predmet.ProtustrankaWithAdressOIB_1">GRAČANIN USLUGE d.o.o., OIB 76750625295, Ferenščica 47, 10000 Zagreb</derivirana_varijabla>
  </DomainObject.Predmet.ProtustrankaWithAdressOIB>
  <DomainObject.Predmet.ProtustrankaNazivFormated>
    <izvorni_sadrzaj>GRAČANIN USLUGE d.o.o.</izvorni_sadrzaj>
    <derivirana_varijabla naziv="DomainObject.Predmet.ProtustrankaNazivFormated_1">GRAČANIN USLUGE d.o.o.</derivirana_varijabla>
  </DomainObject.Predmet.ProtustrankaNazivFormated>
  <DomainObject.Predmet.ProtustrankaNazivFormatedOIB>
    <izvorni_sadrzaj>GRAČANIN USLUGE d.o.o., OIB 76750625295</izvorni_sadrzaj>
    <derivirana_varijabla naziv="DomainObject.Predmet.ProtustrankaNazivFormatedOIB_1">GRAČANIN USLUGE d.o.o., OIB 76750625295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GRAČANIN USLUGE d.o.o.</item>
    </izvorni_sadrzaj>
    <derivirana_varijabla naziv="DomainObject.Predmet.ProtuStrankaListFormated_1">
      <item>GRAČANIN USLUGE d.o.o.</item>
    </derivirana_varijabla>
  </DomainObject.Predmet.ProtuStrankaListFormated>
  <DomainObject.Predmet.ProtuStrankaListFormatedOIB>
    <izvorni_sadrzaj>
      <item>GRAČANIN USLUGE d.o.o., OIB 76750625295</item>
    </izvorni_sadrzaj>
    <derivirana_varijabla naziv="DomainObject.Predmet.ProtuStrankaListFormatedOIB_1">
      <item>GRAČANIN USLUGE d.o.o., OIB 76750625295</item>
    </derivirana_varijabla>
  </DomainObject.Predmet.ProtuStrankaListFormatedOIB>
  <DomainObject.Predmet.ProtuStrankaListFormatedWithAdress>
    <izvorni_sadrzaj>
      <item>GRAČANIN USLUGE d.o.o., Ferenščica 47, 10000 Zagreb</item>
    </izvorni_sadrzaj>
    <derivirana_varijabla naziv="DomainObject.Predmet.ProtuStrankaListFormatedWithAdress_1">
      <item>GRAČANIN USLUGE d.o.o., Ferenščica 47, 10000 Zagreb</item>
    </derivirana_varijabla>
  </DomainObject.Predmet.ProtuStrankaListFormatedWithAdress>
  <DomainObject.Predmet.ProtuStrankaListFormatedWithAdressOIB>
    <izvorni_sadrzaj>
      <item>GRAČANIN USLUGE d.o.o., OIB 76750625295, Ferenščica 47, 10000 Zagreb</item>
    </izvorni_sadrzaj>
    <derivirana_varijabla naziv="DomainObject.Predmet.ProtuStrankaListFormatedWithAdressOIB_1">
      <item>GRAČANIN USLUGE d.o.o., OIB 76750625295, Ferenščica 47, 10000 Zagreb</item>
    </derivirana_varijabla>
  </DomainObject.Predmet.ProtuStrankaListFormatedWithAdressOIB>
  <DomainObject.Predmet.ProtuStrankaListNazivFormated>
    <izvorni_sadrzaj>
      <item>GRAČANIN USLUGE d.o.o.</item>
    </izvorni_sadrzaj>
    <derivirana_varijabla naziv="DomainObject.Predmet.ProtuStrankaListNazivFormated_1">
      <item>GRAČANIN USLUGE d.o.o.</item>
    </derivirana_varijabla>
  </DomainObject.Predmet.ProtuStrankaListNazivFormated>
  <DomainObject.Predmet.ProtuStrankaListNazivFormatedOIB>
    <izvorni_sadrzaj>
      <item>GRAČANIN USLUGE d.o.o., OIB 76750625295</item>
    </izvorni_sadrzaj>
    <derivirana_varijabla naziv="DomainObject.Predmet.ProtuStrankaListNazivFormatedOIB_1">
      <item>GRAČANIN USLUGE d.o.o., OIB 76750625295</item>
    </derivirana_varijabla>
  </DomainObject.Predmet.ProtuStrankaListNazivFormatedOIB>
  <DomainObject.Predmet.OstaliListFormated>
    <izvorni_sadrzaj>
      <item>Tomislav Gračanin</item>
    </izvorni_sadrzaj>
    <derivirana_varijabla naziv="DomainObject.Predmet.OstaliListFormated_1">
      <item>Tomislav Gračanin</item>
    </derivirana_varijabla>
  </DomainObject.Predmet.OstaliListFormated>
  <DomainObject.Predmet.OstaliListFormatedOIB>
    <izvorni_sadrzaj>
      <item>Tomislav Gračanin, OIB 77476725453</item>
    </izvorni_sadrzaj>
    <derivirana_varijabla naziv="DomainObject.Predmet.OstaliListFormatedOIB_1">
      <item>Tomislav Gračanin, OIB 77476725453</item>
    </derivirana_varijabla>
  </DomainObject.Predmet.OstaliListFormatedOIB>
  <DomainObject.Predmet.OstaliListFormatedWithAdress>
    <izvorni_sadrzaj>
      <item>Tomislav Gračanin, Ulica Brune Bjelinskog 5, 10360 Sesvete</item>
    </izvorni_sadrzaj>
    <derivirana_varijabla naziv="DomainObject.Predmet.OstaliListFormatedWithAdress_1">
      <item>Tomislav Gračanin, Ulica Brune Bjelinskog 5, 10360 Sesvete</item>
    </derivirana_varijabla>
  </DomainObject.Predmet.OstaliListFormatedWithAdress>
  <DomainObject.Predmet.OstaliListFormatedWithAdressOIB>
    <izvorni_sadrzaj>
      <item>Tomislav Gračanin, OIB 77476725453, Ulica Brune Bjelinskog 5, 10360 Sesvete</item>
    </izvorni_sadrzaj>
    <derivirana_varijabla naziv="DomainObject.Predmet.OstaliListFormatedWithAdressOIB_1">
      <item>Tomislav Gračanin, OIB 77476725453, Ulica Brune Bjelinskog 5, 10360 Sesvete</item>
    </derivirana_varijabla>
  </DomainObject.Predmet.OstaliListFormatedWithAdressOIB>
  <DomainObject.Predmet.OstaliListNazivFormated>
    <izvorni_sadrzaj>
      <item>Tomislav Gračanin</item>
    </izvorni_sadrzaj>
    <derivirana_varijabla naziv="DomainObject.Predmet.OstaliListNazivFormated_1">
      <item>Tomislav Gračanin</item>
    </derivirana_varijabla>
  </DomainObject.Predmet.OstaliListNazivFormated>
  <DomainObject.Predmet.OstaliListNazivFormatedOIB>
    <izvorni_sadrzaj>
      <item>Tomislav Gračanin, OIB 77476725453</item>
    </izvorni_sadrzaj>
    <derivirana_varijabla naziv="DomainObject.Predmet.OstaliListNazivFormatedOIB_1">
      <item>Tomislav Gračanin, OIB 77476725453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GRAČANIN USLUGE d.o.o.</izvorni_sadrzaj>
    <derivirana_varijabla naziv="DomainObject.Predmet.ProtustrankaIDrugi_1">GRAČANIN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GRAČANIN USLUGE d.o.o., OIB 76750625295, Ferenščica 47, 10000 Zagreb</izvorni_sadrzaj>
    <derivirana_varijabla naziv="DomainObject.Predmet.ProtustrankaIDrugiAdressOIB_1">GRAČANIN USLUGE d.o.o., OIB 76750625295, Ferenščica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GRAČANIN USLUGE d.o.o.</item>
      <item>Tomislav Gračanin</item>
    </izvorni_sadrzaj>
    <derivirana_varijabla naziv="DomainObject.Predmet.SudioniciListNaziv_1">
      <item>FINA Regionalni centar Zagreb</item>
      <item>GRAČANIN USLUGE d.o.o.</item>
      <item>Tomislav Gračanin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GRAČANIN USLUGE d.o.o., OIB 76750625295, Ferenščica 47,10000 Zagreb</item>
      <item>Tomislav Gračanin, OIB 77476725453, Ulica Brune Bjelinskog 5,10360 Sesvete</item>
    </izvorni_sadrzaj>
    <derivirana_varijabla naziv="DomainObject.Predmet.SudioniciListAdressOIB_1">
      <item>FINA Regionalni centar Zagreb, OIB 85821130368, Trg svibanjskih žrtava 1995. 1,10000 Zagreb</item>
      <item>GRAČANIN USLUGE d.o.o., OIB 76750625295, Ferenščica 47,10000 Zagreb</item>
      <item>Tomislav Gračanin, OIB 77476725453, Ulica Brune Bjelinskog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76750625295</item>
      <item>, OIB 77476725453</item>
    </izvorni_sadrzaj>
    <derivirana_varijabla naziv="DomainObject.Predmet.SudioniciListNazivOIB_1">
      <item>, OIB 85821130368</item>
      <item>, OIB 76750625295</item>
      <item>, OIB 77476725453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2749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2016-01-12T12:35:00Z</dcterms:created>
  <dc:creator>Korisnik</dc:creator>
  <cp:lastModifiedBy>Maja Hilje</cp:lastModifiedBy>
  <cp:lastPrinted>2016-01-12T12:35:00Z</cp:lastPrinted>
  <dcterms:modified xmlns:xsi="http://www.w3.org/2001/XMLSchema-instance" xsi:type="dcterms:W3CDTF">2016-01-12T12:37:00Z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