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7927" w14:paraId="f3e7927" w:rsidRDefault="00345CB3" w:rsidP="00C77A67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46B36">
        <w:rPr>
          <w:rFonts w:cs="Times New Roman" w:hAnsi="Times New Roman" w:ascii="Times New Roman"/>
          <w:sz w:val="24"/>
          <w:szCs w:val="24"/>
        </w:rPr>
        <w:t>8 St-</w:t>
      </w:r>
      <w:r w:rsidR="00B02A61">
        <w:rPr>
          <w:rFonts w:cs="Times New Roman" w:hAnsi="Times New Roman" w:ascii="Times New Roman"/>
          <w:sz w:val="24"/>
          <w:szCs w:val="24"/>
        </w:rPr>
        <w:t>322/14-190</w:t>
      </w:r>
    </w:p>
    <w:p w:rsidRDefault="00310C38" w:rsidP="00C77A67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C77A67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C77A67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C77A67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C77A67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A661D" w:rsidP="00C77A67" w:rsidR="008A66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2A61" w:rsidP="00C77A67" w:rsid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Trgovački sud u Rijeci po sutkinji tog suda Emi Brdovčak u stečajnom  postupku nad dužnikom CENTAROPREMA d.o.o. Rijeka u stečaju, Lošinjska 16, OIB: 41885730867, MBS: 040005304, kojeg zastupa stečajna upraviteljica Violeta Peljušić iz Ri</w:t>
      </w:r>
      <w:r>
        <w:rPr>
          <w:rFonts w:cs="Times New Roman" w:hAnsi="Times New Roman" w:ascii="Times New Roman"/>
          <w:sz w:val="24"/>
          <w:szCs w:val="24"/>
        </w:rPr>
        <w:t>jeke, Draga Gervaisa 48, 22</w:t>
      </w:r>
      <w:r w:rsidRPr="00B02A6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2018</w:t>
      </w:r>
      <w:r w:rsidRPr="00B02A61">
        <w:rPr>
          <w:rFonts w:cs="Times New Roman" w:hAnsi="Times New Roman" w:ascii="Times New Roman"/>
          <w:sz w:val="24"/>
          <w:szCs w:val="24"/>
        </w:rPr>
        <w:t>.</w:t>
      </w:r>
    </w:p>
    <w:p w:rsidRDefault="007D3B20" w:rsidP="00C77A67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C77A67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C77A67" w:rsidR="00EC04E5" w:rsidRPr="00467F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8A66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B02A61">
        <w:rPr>
          <w:rFonts w:cs="Times New Roman" w:hAnsi="Times New Roman" w:ascii="Times New Roman"/>
          <w:sz w:val="24"/>
          <w:szCs w:val="24"/>
        </w:rPr>
        <w:t>Nekretnine</w:t>
      </w:r>
      <w:r w:rsidR="00EC04E5" w:rsidRPr="00345CB3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3D5289" w:rsidRPr="00345CB3">
        <w:rPr>
          <w:rFonts w:cs="Times New Roman" w:hAnsi="Times New Roman" w:ascii="Times New Roman"/>
          <w:sz w:val="24"/>
          <w:szCs w:val="24"/>
        </w:rPr>
        <w:t xml:space="preserve"> </w:t>
      </w:r>
      <w:r w:rsidR="00B02A61" w:rsidRPr="00B02A61">
        <w:rPr>
          <w:rFonts w:cs="Times New Roman" w:hAnsi="Times New Roman" w:ascii="Times New Roman"/>
          <w:sz w:val="24"/>
          <w:szCs w:val="24"/>
        </w:rPr>
        <w:t>CENTAROPREMA d.o.o. Rijeka u stečaju, Lošinjska 16, OIB: 41885730867, MBS: 040005304</w:t>
      </w:r>
      <w:r w:rsidR="00B02A61">
        <w:rPr>
          <w:rFonts w:cs="Times New Roman" w:hAnsi="Times New Roman" w:ascii="Times New Roman"/>
          <w:sz w:val="24"/>
          <w:szCs w:val="24"/>
        </w:rPr>
        <w:t xml:space="preserve"> </w:t>
      </w:r>
      <w:r w:rsidR="008A661D">
        <w:rPr>
          <w:rFonts w:cs="Times New Roman" w:hAnsi="Times New Roman" w:ascii="Times New Roman"/>
          <w:sz w:val="24"/>
          <w:szCs w:val="24"/>
        </w:rPr>
        <w:t>i to:</w:t>
      </w:r>
    </w:p>
    <w:p w:rsidRDefault="00B02A61" w:rsidP="00C77A67" w:rsidR="00B02A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61" w:rsidP="00C77A67" w:rsidR="00B02A61" w:rsidRPr="00B02A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</w:t>
      </w:r>
      <w:r w:rsidRPr="00B02A61">
        <w:rPr>
          <w:rFonts w:cs="Times New Roman" w:hAnsi="Times New Roman" w:ascii="Times New Roman"/>
          <w:sz w:val="24"/>
          <w:szCs w:val="24"/>
        </w:rPr>
        <w:tab/>
        <w:t>nekretnina upisana u z.k.ul. 1721, k.o. Čabar, upisana na k.č.br. 7498/1 koja u naravi predstavlja livadu kod kuće u Crnom Lazu površine 928 m2,</w:t>
      </w:r>
    </w:p>
    <w:p w:rsidRDefault="00B02A61" w:rsidP="00C77A67" w:rsidR="00B02A61" w:rsidRPr="00B02A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61" w:rsidP="00C77A67" w:rsidR="00B02A61" w:rsidRPr="00B02A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 nekretnina upisana u z.k.ul. 1721, k.o. Čabar, upisane na  k.č.br. 7499 koja u naravi predstavlja livadu kod kuće u Crnom Lazu, površine 1267 m2 i</w:t>
      </w:r>
    </w:p>
    <w:p w:rsidRDefault="00B02A61" w:rsidP="00C77A67" w:rsidR="00B02A61" w:rsidRPr="00B02A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61" w:rsidP="00C77A67" w:rsidR="00B02A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</w:t>
      </w:r>
      <w:r w:rsidRPr="00B02A61">
        <w:rPr>
          <w:rFonts w:cs="Times New Roman" w:hAnsi="Times New Roman" w:ascii="Times New Roman"/>
          <w:sz w:val="24"/>
          <w:szCs w:val="24"/>
        </w:rPr>
        <w:tab/>
        <w:t>2/3 idealnog dijela nekretnine upisane u z.k.ul. 1759, upisane na k.č.br. 7498/11, koja u naravi predstavlja put kod kuće u Crnom lazu, površine (cijele nekretnine) 375 m2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B02A61" w:rsidP="00C77A67" w:rsidR="00B02A61" w:rsidRPr="00B02A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upisane u zemljišnim knjigama Općinskog suda u Rijeci, zemljišnoknjižni odjel Čabar</w:t>
      </w:r>
    </w:p>
    <w:p w:rsidRDefault="00345CB3" w:rsidP="00C77A67" w:rsidR="00345C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61" w:rsidP="00C77A67" w:rsidR="00E02885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3D5289">
        <w:rPr>
          <w:rFonts w:cs="Times New Roman" w:hAnsi="Times New Roman" w:ascii="Times New Roman"/>
          <w:sz w:val="24"/>
          <w:szCs w:val="24"/>
        </w:rPr>
        <w:t xml:space="preserve">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 xml:space="preserve">i vlasništvo </w:t>
      </w:r>
      <w:r w:rsidR="00363F15">
        <w:rPr>
          <w:rFonts w:cs="Times New Roman" w:hAnsi="Times New Roman" w:ascii="Times New Roman"/>
          <w:sz w:val="24"/>
          <w:szCs w:val="24"/>
        </w:rPr>
        <w:t xml:space="preserve">kupcu </w:t>
      </w:r>
      <w:r w:rsidRPr="00B02A61">
        <w:rPr>
          <w:rFonts w:cs="Times New Roman" w:hAnsi="Times New Roman" w:ascii="Times New Roman"/>
          <w:sz w:val="24"/>
          <w:szCs w:val="24"/>
        </w:rPr>
        <w:t>IGORU BRLETIĆU iz Rijeke, Škurinjskih žrtava 11, OIB: 56992384644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C77A67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3D5289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3D5289">
        <w:rPr>
          <w:rFonts w:cs="Times New Roman" w:hAnsi="Times New Roman" w:ascii="Times New Roman"/>
          <w:sz w:val="24"/>
          <w:szCs w:val="24"/>
        </w:rPr>
        <w:t>Ovršnog zakona određuje se upis prava vlasništva</w:t>
      </w:r>
      <w:r w:rsidR="00B02A61">
        <w:rPr>
          <w:rFonts w:cs="Times New Roman" w:hAnsi="Times New Roman" w:ascii="Times New Roman"/>
          <w:sz w:val="24"/>
          <w:szCs w:val="24"/>
        </w:rPr>
        <w:t xml:space="preserve"> IGORA BRLETIĆA</w:t>
      </w:r>
      <w:r w:rsidR="00B02A61" w:rsidRPr="00B02A61">
        <w:rPr>
          <w:rFonts w:cs="Times New Roman" w:hAnsi="Times New Roman" w:ascii="Times New Roman"/>
          <w:sz w:val="24"/>
          <w:szCs w:val="24"/>
        </w:rPr>
        <w:t xml:space="preserve"> iz Rijeke, Škurinjskih žrtava 11, OIB: 56992384644</w:t>
      </w:r>
      <w:r w:rsidR="008A661D" w:rsidRPr="008A661D">
        <w:rPr>
          <w:rFonts w:cs="Times New Roman" w:hAnsi="Times New Roman" w:ascii="Times New Roman"/>
          <w:sz w:val="24"/>
          <w:szCs w:val="24"/>
        </w:rPr>
        <w:t>,</w:t>
      </w:r>
      <w:r w:rsidR="008A661D">
        <w:rPr>
          <w:rFonts w:cs="Times New Roman" w:hAnsi="Times New Roman" w:ascii="Times New Roman"/>
          <w:sz w:val="24"/>
          <w:szCs w:val="24"/>
        </w:rPr>
        <w:t xml:space="preserve"> </w:t>
      </w:r>
      <w:r w:rsidR="00B02A61">
        <w:rPr>
          <w:rFonts w:cs="Times New Roman" w:hAnsi="Times New Roman" w:ascii="Times New Roman"/>
          <w:sz w:val="24"/>
          <w:szCs w:val="24"/>
        </w:rPr>
        <w:t>na nekretninama</w:t>
      </w:r>
      <w:r w:rsid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>iz točke I. izreke ovog rješenja</w:t>
      </w:r>
      <w:r w:rsidR="003D5289">
        <w:rPr>
          <w:rFonts w:cs="Times New Roman" w:hAnsi="Times New Roman" w:ascii="Times New Roman"/>
          <w:sz w:val="24"/>
          <w:szCs w:val="24"/>
        </w:rPr>
        <w:t>.</w:t>
      </w:r>
    </w:p>
    <w:p w:rsidRDefault="003D5289" w:rsidP="00C77A67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363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A661D">
        <w:rPr>
          <w:rFonts w:cs="Times New Roman" w:hAnsi="Times New Roman" w:ascii="Times New Roman"/>
          <w:sz w:val="24"/>
          <w:szCs w:val="24"/>
        </w:rPr>
        <w:t>nekretnina</w:t>
      </w:r>
      <w:r w:rsidR="003D5289">
        <w:rPr>
          <w:rFonts w:cs="Times New Roman" w:hAnsi="Times New Roman" w:ascii="Times New Roman"/>
          <w:sz w:val="24"/>
          <w:szCs w:val="24"/>
        </w:rPr>
        <w:t xml:space="preserve"> iz točke I.</w:t>
      </w:r>
      <w:r w:rsidR="00527BE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 xml:space="preserve">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C77A67" w:rsidP="00C77A67" w:rsidR="00C77A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61" w:rsidP="00C77A67" w:rsidR="00B02A61" w:rsidRPr="00B02A6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</w:t>
      </w:r>
      <w:r w:rsidRPr="00B02A61">
        <w:rPr>
          <w:rFonts w:cs="Times New Roman" w:hAnsi="Times New Roman" w:ascii="Times New Roman"/>
          <w:sz w:val="24"/>
          <w:szCs w:val="24"/>
        </w:rPr>
        <w:tab/>
        <w:t>zabilježbe otvaranja stečajnog postupka zaprimljene 03.04.2015. broj Z-76/15,</w:t>
      </w:r>
    </w:p>
    <w:p w:rsidRDefault="00B02A61" w:rsidP="00C77A67" w:rsidR="00B02A61" w:rsidRPr="00B02A6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</w:t>
      </w:r>
      <w:r w:rsidRPr="00B02A61">
        <w:rPr>
          <w:rFonts w:cs="Times New Roman" w:hAnsi="Times New Roman" w:ascii="Times New Roman"/>
          <w:sz w:val="24"/>
          <w:szCs w:val="24"/>
        </w:rPr>
        <w:tab/>
        <w:t xml:space="preserve">uknjižbe založnog prava zaprimljene 15.07.2013. broj Z-251/13-3, radi osiguranja novčane tražbine zasnivanjem zal. prava na nekret., solemniziran po J/B Vesna Ćuzela iz Rijeke, dana 11.07.2013., br. OV -8277/13., za osiguranje potraživanja iz Ugovora o kratkoroč. revolving kreditu s val. klauzulom u EUR br. 2200132746 od 24.05.2011., i Dodatak br. 1 od 22.05.2012., i Dodatak br. 2 od 09.05.2013., i Dodatak br. 3 od 10.07.2013., te Rješenja Općinskog suda u Rijeci br. Z. 9975/2013., od 16.07.2013., u iznosu kunske protuvrijednosti EUR 75.000,00 po </w:t>
      </w:r>
      <w:r w:rsidRPr="00B02A61">
        <w:rPr>
          <w:rFonts w:cs="Times New Roman" w:hAnsi="Times New Roman" w:ascii="Times New Roman"/>
          <w:sz w:val="24"/>
          <w:szCs w:val="24"/>
        </w:rPr>
        <w:lastRenderedPageBreak/>
        <w:t xml:space="preserve">srednjem tečaju HNB-a za EUR na dan isplate, potraživanje s valutnom klauzulom uvećano za redovnu kamatu po stopi od 10,50 % godišnje, promjenjiva uz višekratnu otplatu, zateznu kamatu po stopi zakonske zatezne kamate, promjenjiva, naknade, troškove i druge uvjete iz Ugovora i Sporazuma, za </w:t>
      </w:r>
    </w:p>
    <w:p w:rsidRDefault="00B02A61" w:rsidP="00C77A67" w:rsidR="00B02A61" w:rsidRPr="00B02A6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 xml:space="preserve">-  upisa zabilježbe da je kao glavni z.k.uložak određen zk.ul. 3453 k.o. Kastav kod Općinskog suda u Rijeci  </w:t>
      </w:r>
    </w:p>
    <w:p w:rsidRDefault="00B02A61" w:rsidP="00C77A67" w:rsidR="00B02A61" w:rsidRPr="00B02A6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 zabilježbe obveza brisanja hipoteke uknjižene temeljem ovosudnog rješenja Z. 251/2013, zaprimljeno 19.08.2013. broj Z-288/13,</w:t>
      </w:r>
    </w:p>
    <w:p w:rsidRDefault="00B02A61" w:rsidP="00C77A67" w:rsidR="00B02A61" w:rsidRPr="00B02A6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 uknjižbe zaprimljene 19.08.2013. broj Z-288/13, na temelju ugovora o dugoročnom kreditu s valutnom klauzulom u EUR od 18.07.2013. god., kojom se uknjižuje pravo zaloga u iznosu kunske protuvrijednosti od 1.378.000,00 EUR (slovima: milijuntristosedamdesetosamtisuća eura) po srednjem tečaju HNB-a na dan isplate, potraživanje s valutnom klauzulom/revalorizacijom, uvećano za redovnu kamatnu stopu od 7,50 % godišnje, promjenjivu, uz anuitetnu otplatu, interkalarnu kamatu u visini redovne kamate, zateznu kamatu u visini zakonske zatezne kamate, promjenjivu, naknade, troškove i ostal</w:t>
      </w:r>
      <w:r>
        <w:rPr>
          <w:rFonts w:cs="Times New Roman" w:hAnsi="Times New Roman" w:ascii="Times New Roman"/>
          <w:sz w:val="24"/>
          <w:szCs w:val="24"/>
        </w:rPr>
        <w:t xml:space="preserve">e uvjete iz navedenog Ugovora, </w:t>
      </w:r>
    </w:p>
    <w:p w:rsidRDefault="00B02A61" w:rsidP="00C77A67" w:rsidR="00B02A61" w:rsidRPr="00B02A6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</w:t>
      </w:r>
      <w:r w:rsidRPr="00B02A61">
        <w:rPr>
          <w:rFonts w:cs="Times New Roman" w:hAnsi="Times New Roman" w:ascii="Times New Roman"/>
          <w:sz w:val="24"/>
          <w:szCs w:val="24"/>
        </w:rPr>
        <w:tab/>
        <w:t xml:space="preserve">zabilježbe zaprimljene 19.08.2013. broj Z-288/13 da je glavni zk.uložak 3453 k.o. Kastav  i sporedni zk.ul. 2571 podul. 7 k.o. Zamet i zk.ul. 1721 i 1759 k.o. Čabar, </w:t>
      </w:r>
    </w:p>
    <w:p w:rsidRDefault="00B02A61" w:rsidP="00C77A67" w:rsidR="00363F1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2A61">
        <w:rPr>
          <w:rFonts w:cs="Times New Roman" w:hAnsi="Times New Roman" w:ascii="Times New Roman"/>
          <w:sz w:val="24"/>
          <w:szCs w:val="24"/>
        </w:rPr>
        <w:t>-</w:t>
      </w:r>
      <w:r w:rsidRPr="00B02A61">
        <w:rPr>
          <w:rFonts w:cs="Times New Roman" w:hAnsi="Times New Roman" w:ascii="Times New Roman"/>
          <w:sz w:val="24"/>
          <w:szCs w:val="24"/>
        </w:rPr>
        <w:tab/>
        <w:t>zabilježbe rješenja o prodaji nekretnina stečajnog dužnika, Centaroprema, d.o.o. Rijeka, Lošinjska 16 u stečaju OIB: 41885730867, donesenog po Trg. sudu u Rijeci, br.8 St-322/14-46, 51000 Rijeka, Zadarska 1 i 3, od 18.09.2015., zaprimljeno 28.09.2015. broj Z-224/15-2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3F15" w:rsidP="00C77A67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443019"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B02A61">
        <w:rPr>
          <w:rFonts w:cs="Times New Roman" w:hAnsi="Times New Roman" w:ascii="Times New Roman"/>
          <w:sz w:val="24"/>
          <w:szCs w:val="24"/>
        </w:rPr>
        <w:t xml:space="preserve"> Općinski sud</w:t>
      </w:r>
      <w:r w:rsidR="00B02A61" w:rsidRPr="00B02A61">
        <w:rPr>
          <w:rFonts w:cs="Times New Roman" w:hAnsi="Times New Roman" w:ascii="Times New Roman"/>
          <w:sz w:val="24"/>
          <w:szCs w:val="24"/>
        </w:rPr>
        <w:t xml:space="preserve"> u Rijeci, zemljišnoknjižni odjel Čabar</w:t>
      </w:r>
      <w:r w:rsidR="008A661D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C77A67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C77A67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C77A67" w:rsidR="00363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467FB5">
        <w:rPr>
          <w:rFonts w:cs="Times New Roman" w:hAnsi="Times New Roman" w:ascii="Times New Roman"/>
          <w:sz w:val="24"/>
          <w:szCs w:val="24"/>
        </w:rPr>
        <w:t>retnine postalo</w:t>
      </w:r>
      <w:r w:rsidR="00B02A61">
        <w:rPr>
          <w:rFonts w:cs="Times New Roman" w:hAnsi="Times New Roman" w:ascii="Times New Roman"/>
          <w:sz w:val="24"/>
          <w:szCs w:val="24"/>
        </w:rPr>
        <w:t xml:space="preserve"> je pravomoćno 7. prosinca 2017</w:t>
      </w:r>
      <w:r w:rsidR="00363F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63F15" w:rsidP="00C77A67" w:rsidR="00363F15" w:rsidRPr="00363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3F15" w:rsidP="00C77A67" w:rsidR="00363F15" w:rsidRPr="00363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363F15" w:rsidP="00C77A67" w:rsidR="00363F15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661D" w:rsidP="00C77A67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22. veljače</w:t>
      </w:r>
      <w:r w:rsidR="00145759">
        <w:rPr>
          <w:rFonts w:cs="Times New Roman" w:hAnsi="Times New Roman" w:ascii="Times New Roman"/>
          <w:sz w:val="24"/>
          <w:szCs w:val="24"/>
        </w:rPr>
        <w:t xml:space="preserve"> 2018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C77A67">
        <w:rPr>
          <w:rFonts w:cs="Times New Roman" w:hAnsi="Times New Roman" w:ascii="Times New Roman"/>
          <w:sz w:val="24"/>
          <w:szCs w:val="24"/>
        </w:rPr>
        <w:tab/>
      </w:r>
      <w:r w:rsidR="00C77A67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C77A67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C77A67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C77A67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7A67" w:rsidP="00C77A67" w:rsidR="00C77A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C77A67" w:rsidR="00C77A6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A67" w:rsidP="00C77A67" w:rsidR="00C77A67">
      <w:pPr>
        <w:spacing w:lineRule="auto" w:line="240" w:after="0"/>
      </w:pPr>
      <w:r>
        <w:separator/>
      </w:r>
    </w:p>
  </w:endnote>
  <w:endnote w:id="0" w:type="continuationSeparator">
    <w:p w:rsidRDefault="00C77A67" w:rsidP="00C77A67" w:rsidR="00C77A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9602050"/>
      <w:docPartObj>
        <w:docPartGallery w:val="Page Numbers (Bottom of Page)"/>
        <w:docPartUnique/>
      </w:docPartObj>
    </w:sdtPr>
    <w:sdtEndPr/>
    <w:sdtContent>
      <w:p w:rsidRDefault="00C77A67" w:rsidR="00C77A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647">
          <w:rPr>
            <w:noProof/>
          </w:rPr>
          <w:t>2</w:t>
        </w:r>
        <w:r>
          <w:fldChar w:fldCharType="end"/>
        </w:r>
      </w:p>
    </w:sdtContent>
  </w:sdt>
  <w:p w:rsidRDefault="00C77A67" w:rsidR="00C77A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A67" w:rsidP="00C77A67" w:rsidR="00C77A67">
      <w:pPr>
        <w:spacing w:lineRule="auto" w:line="240" w:after="0"/>
      </w:pPr>
      <w:r>
        <w:separator/>
      </w:r>
    </w:p>
  </w:footnote>
  <w:footnote w:id="0" w:type="continuationSeparator">
    <w:p w:rsidRDefault="00C77A67" w:rsidP="00C77A67" w:rsidR="00C77A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A67" w:rsidP="00C77A67" w:rsidR="00C77A67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St-322/14-190</w:t>
    </w:r>
  </w:p>
  <w:p w:rsidRDefault="00C77A67" w:rsidR="00C77A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A67" w:rsidP="00C77A67" w:rsidR="00C77A67" w:rsidRPr="00C77A6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77A6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77A67" w:rsidP="00C77A67" w:rsidR="00C77A67" w:rsidRPr="00C77A6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77A6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77A67" w:rsidP="00C77A67" w:rsidR="00C77A67" w:rsidRPr="00C77A6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77A6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77A67" w:rsidP="00C77A67" w:rsidR="00C77A67" w:rsidRPr="00C77A6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77A6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46DA1"/>
    <w:multiLevelType w:val="hybridMultilevel"/>
    <w:tmpl w:val="C9740AF6"/>
    <w:lvl w:tplc="41A016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6267F3C"/>
    <w:multiLevelType w:val="hybridMultilevel"/>
    <w:tmpl w:val="8500EA02"/>
    <w:lvl w:tplc="A07898F6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145759"/>
    <w:rsid w:val="001E4647"/>
    <w:rsid w:val="00310C38"/>
    <w:rsid w:val="00345CB3"/>
    <w:rsid w:val="0036334F"/>
    <w:rsid w:val="00363F15"/>
    <w:rsid w:val="003B5C40"/>
    <w:rsid w:val="003D5289"/>
    <w:rsid w:val="003D56DC"/>
    <w:rsid w:val="00443019"/>
    <w:rsid w:val="00467FB5"/>
    <w:rsid w:val="00492319"/>
    <w:rsid w:val="00496FAB"/>
    <w:rsid w:val="00527BEB"/>
    <w:rsid w:val="005740C2"/>
    <w:rsid w:val="00610373"/>
    <w:rsid w:val="006B3B04"/>
    <w:rsid w:val="006D73CB"/>
    <w:rsid w:val="0078486C"/>
    <w:rsid w:val="007D3B20"/>
    <w:rsid w:val="00861F52"/>
    <w:rsid w:val="00884C90"/>
    <w:rsid w:val="008A661D"/>
    <w:rsid w:val="008C25BE"/>
    <w:rsid w:val="00AD7451"/>
    <w:rsid w:val="00B02A61"/>
    <w:rsid w:val="00B40C44"/>
    <w:rsid w:val="00B83A2B"/>
    <w:rsid w:val="00C22AD7"/>
    <w:rsid w:val="00C74DF7"/>
    <w:rsid w:val="00C77A67"/>
    <w:rsid w:val="00C82511"/>
    <w:rsid w:val="00D82D45"/>
    <w:rsid w:val="00DA5288"/>
    <w:rsid w:val="00E02885"/>
    <w:rsid w:val="00E14C52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7A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7A67"/>
  </w:style>
  <w:style w:styleId="Podnoje" w:type="paragraph">
    <w:name w:val="footer"/>
    <w:basedOn w:val="Normal"/>
    <w:link w:val="PodnojeChar"/>
    <w:uiPriority w:val="99"/>
    <w:unhideWhenUsed/>
    <w:rsid w:val="00C77A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7A67"/>
  </w:style>
  <w:style w:styleId="Tekstrezerviranogmjesta" w:type="character">
    <w:name w:val="Placeholder Text"/>
    <w:basedOn w:val="Zadanifontodlomka"/>
    <w:uiPriority w:val="99"/>
    <w:semiHidden/>
    <w:rsid w:val="001E4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6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7A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7A67"/>
  </w:style>
  <w:style w:styleId="Podnoje" w:type="paragraph">
    <w:name w:val="footer"/>
    <w:basedOn w:val="Normal"/>
    <w:link w:val="PodnojeChar"/>
    <w:uiPriority w:val="99"/>
    <w:unhideWhenUsed/>
    <w:rsid w:val="00C77A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7A67"/>
  </w:style>
  <w:style w:styleId="Tekstrezerviranogmjesta" w:type="character">
    <w:name w:val="Placeholder Text"/>
    <w:basedOn w:val="Zadanifontodlomka"/>
    <w:uiPriority w:val="99"/>
    <w:semiHidden/>
    <w:rsid w:val="001E4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6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878FE-742E-4B0A-A738-0541D3195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656</properties:Words>
  <properties:Characters>3598</properties:Characters>
  <properties:Lines>96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2018-02-22T11:51:00Z</dcterms:created>
  <dc:creator>wsadmin</dc:creator>
  <cp:lastModifiedBy>Renata Valić</cp:lastModifiedBy>
  <cp:lastPrinted>2018-02-23T12:35:00Z</cp:lastPrinted>
  <dcterms:modified xmlns:xsi="http://www.w3.org/2001/XMLSchema-instance" xsi:type="dcterms:W3CDTF">2018-02-23T12:54:00Z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predaja u posjed - Crni Laz.docx)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