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7BC2" w:rsidR="00BA75C9" w:rsidRPr="00BA75C9">
        <w:tc>
          <w:tcPr>
            <w:tcW w:type="dxa" w:w="2985"/>
            <w:shd w:fill="auto" w:color="auto" w:val="clear"/>
          </w:tcPr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A75C9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BA75C9" w:rsidP="00BA75C9" w:rsidR="00BA75C9" w:rsidRPr="00BA75C9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A75C9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4c3e43" w14:paraId="44c3e43" w:rsidRDefault="00BA75C9" w:rsidP="00BA75C9" w:rsidR="00BA75C9" w:rsidRPr="00BA75C9">
      <w:pPr>
        <w:spacing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7BC2" w:rsidR="00BA75C9" w:rsidRPr="00BA75C9">
        <w:trPr>
          <w:jc w:val="right"/>
        </w:trPr>
        <w:tc>
          <w:tcPr>
            <w:tcW w:type="dxa" w:w="4320"/>
          </w:tcPr>
          <w:p w:rsidRDefault="001C00C9" w:rsidP="00EE5194" w:rsidR="00BA75C9" w:rsidRPr="00BA75C9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Poslovni broj: 5 St</w:t>
            </w:r>
            <w:r w:rsidR="00182A3F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  <w:r w:rsidR="00EE519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528/16-32</w:t>
            </w:r>
          </w:p>
        </w:tc>
      </w:tr>
    </w:tbl>
    <w:p w:rsidRDefault="00BA75C9" w:rsidP="00BA75C9" w:rsidR="00BA75C9" w:rsidRPr="00BA75C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3B365E" w:rsidP="00BA75C9" w:rsidR="00BA75C9" w:rsidRPr="00BA75C9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B365E">
        <w:rPr>
          <w:rFonts w:hAnsi="Times New Roman" w:ascii="Times New Roman"/>
          <w:sz w:val="24"/>
          <w:szCs w:val="24"/>
        </w:rPr>
        <w:t>Trgovački sud u Varaždinu, po sucu toga suda Kseniji Flack-Makitan, u stečajnom postupku koji se vodi nad stečajnim dužnikom</w:t>
      </w:r>
      <w:r w:rsidR="00EE5194">
        <w:rPr>
          <w:rFonts w:hAnsi="Times New Roman" w:ascii="Times New Roman"/>
          <w:sz w:val="24"/>
          <w:szCs w:val="24"/>
        </w:rPr>
        <w:t xml:space="preserve"> </w:t>
      </w:r>
      <w:r w:rsidR="00EE5194" w:rsidRPr="00A2712F">
        <w:rPr>
          <w:rFonts w:eastAsia="Times New Roman" w:hAnsi="Times New Roman" w:ascii="Times New Roman"/>
          <w:snapToGrid w:val="false"/>
          <w:sz w:val="24"/>
          <w:szCs w:val="24"/>
        </w:rPr>
        <w:t>KLIMATEHNIKA-PINTARIĆ d.o.o. u stečaju, Čakovec, Preloška 136, OIB: 47322343412</w:t>
      </w:r>
      <w:r w:rsidRPr="003B365E">
        <w:rPr>
          <w:rFonts w:hAnsi="Times New Roman" w:ascii="Times New Roman"/>
          <w:sz w:val="24"/>
          <w:szCs w:val="24"/>
        </w:rPr>
        <w:t>, nakon održanog</w:t>
      </w:r>
      <w:r w:rsidR="00182A3F">
        <w:rPr>
          <w:rFonts w:hAnsi="Times New Roman" w:ascii="Times New Roman"/>
          <w:sz w:val="24"/>
          <w:szCs w:val="24"/>
        </w:rPr>
        <w:t xml:space="preserve"> posebnog</w:t>
      </w:r>
      <w:r w:rsidRPr="003B365E">
        <w:rPr>
          <w:rFonts w:hAnsi="Times New Roman" w:ascii="Times New Roman"/>
          <w:sz w:val="24"/>
          <w:szCs w:val="24"/>
        </w:rPr>
        <w:t xml:space="preserve"> ispitnog ročišta </w:t>
      </w:r>
      <w:r w:rsidR="00EE5194">
        <w:rPr>
          <w:rFonts w:hAnsi="Times New Roman" w:ascii="Times New Roman"/>
          <w:sz w:val="24"/>
          <w:szCs w:val="24"/>
        </w:rPr>
        <w:t>7</w:t>
      </w:r>
      <w:r w:rsidR="00182A3F">
        <w:rPr>
          <w:rFonts w:hAnsi="Times New Roman" w:ascii="Times New Roman"/>
          <w:sz w:val="24"/>
          <w:szCs w:val="24"/>
        </w:rPr>
        <w:t>. studenog</w:t>
      </w:r>
      <w:r w:rsidRPr="003B365E">
        <w:rPr>
          <w:rFonts w:hAnsi="Times New Roman" w:ascii="Times New Roman"/>
          <w:sz w:val="24"/>
          <w:szCs w:val="24"/>
        </w:rPr>
        <w:t xml:space="preserve"> 2017., dana </w:t>
      </w:r>
      <w:r w:rsidR="00182A3F">
        <w:rPr>
          <w:rFonts w:hAnsi="Times New Roman" w:ascii="Times New Roman"/>
          <w:sz w:val="24"/>
          <w:szCs w:val="24"/>
        </w:rPr>
        <w:t>10. studenog</w:t>
      </w:r>
      <w:r w:rsidRPr="003B365E">
        <w:rPr>
          <w:rFonts w:hAnsi="Times New Roman" w:ascii="Times New Roman"/>
          <w:sz w:val="24"/>
          <w:szCs w:val="24"/>
        </w:rPr>
        <w:t xml:space="preserve"> 2017.</w:t>
      </w:r>
      <w:r w:rsidR="00BA75C9">
        <w:rPr>
          <w:rFonts w:hAnsi="Times New Roman" w:ascii="Times New Roman"/>
          <w:sz w:val="24"/>
          <w:szCs w:val="24"/>
        </w:rPr>
        <w:t xml:space="preserve"> donosi</w:t>
      </w:r>
    </w:p>
    <w:p w:rsidRDefault="0002371B" w:rsidP="00182A3F" w:rsidR="0002371B">
      <w:pPr>
        <w:jc w:val="both"/>
        <w:rPr>
          <w:rFonts w:hAnsi="Times New Roman" w:ascii="Times New Roman"/>
          <w:sz w:val="24"/>
          <w:szCs w:val="24"/>
        </w:rPr>
      </w:pPr>
    </w:p>
    <w:p w:rsidRDefault="00EE5194" w:rsidP="00182A3F" w:rsidR="00EE5194" w:rsidRPr="009D726E">
      <w:pPr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3B365E" w:rsidP="009D726E" w:rsidR="003B365E">
      <w:pPr>
        <w:rPr>
          <w:rFonts w:hAnsi="Times New Roman" w:ascii="Times New Roman"/>
        </w:rPr>
      </w:pPr>
    </w:p>
    <w:p w:rsidRDefault="00182A3F" w:rsidP="009D726E" w:rsidR="00182A3F">
      <w:pPr>
        <w:rPr>
          <w:rFonts w:hAnsi="Times New Roman" w:ascii="Times New Roman"/>
        </w:rPr>
      </w:pPr>
    </w:p>
    <w:p w:rsidRDefault="00BA75C9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365E">
        <w:rPr>
          <w:rFonts w:eastAsia="Times New Roman" w:hAnsi="Times New Roman" w:ascii="Times New Roman"/>
          <w:bCs/>
          <w:sz w:val="24"/>
          <w:szCs w:val="24"/>
          <w:lang w:eastAsia="hr-HR"/>
        </w:rPr>
        <w:t>I/   DRUGI  VIŠI  ISPLATNI  RED</w:t>
      </w:r>
    </w:p>
    <w:p w:rsidRDefault="00BA75C9" w:rsidP="00BA75C9" w:rsidR="00BA75C9" w:rsidRPr="003B365E">
      <w:pPr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182A3F" w:rsidP="00182A3F" w:rsidR="00182A3F" w:rsidRPr="00182A3F">
      <w:pPr>
        <w:pStyle w:val="Odlomakpopisa"/>
        <w:numPr>
          <w:ilvl w:val="0"/>
          <w:numId w:val="8"/>
        </w:numPr>
        <w:tabs>
          <w:tab w:pos="5400" w:val="left"/>
        </w:tabs>
        <w:rPr>
          <w:rFonts w:hAnsi="Times New Roman" w:ascii="Times New Roman"/>
          <w:bCs/>
          <w:sz w:val="24"/>
          <w:szCs w:val="24"/>
        </w:rPr>
      </w:pPr>
      <w:r w:rsidRPr="00182A3F">
        <w:rPr>
          <w:rFonts w:hAnsi="Times New Roman" w:ascii="Times New Roman"/>
          <w:bCs/>
          <w:sz w:val="24"/>
          <w:szCs w:val="24"/>
        </w:rPr>
        <w:t xml:space="preserve">U  CIJELOSTI  PRIZNATE TRAŽBINE   </w:t>
      </w:r>
    </w:p>
    <w:p w:rsidRDefault="00182A3F" w:rsidP="00182A3F" w:rsidR="00182A3F" w:rsidRPr="00182A3F">
      <w:pPr>
        <w:tabs>
          <w:tab w:pos="5400" w:val="left"/>
        </w:tabs>
        <w:spacing w:after="0"/>
        <w:rPr>
          <w:rFonts w:hAnsi="Times New Roman" w:ascii="Times New Roman"/>
        </w:rPr>
      </w:pPr>
    </w:p>
    <w:p w:rsidRDefault="00182A3F" w:rsidP="00182A3F" w:rsidR="00182A3F" w:rsidRPr="00182A3F">
      <w:pPr>
        <w:tabs>
          <w:tab w:pos="5400" w:val="left"/>
        </w:tabs>
        <w:spacing w:after="0"/>
        <w:rPr>
          <w:rFonts w:hAnsi="Times New Roman" w:ascii="Times New Roman"/>
        </w:rPr>
      </w:pPr>
    </w:p>
    <w:tbl>
      <w:tblPr>
        <w:tblW w:type="dxa" w:w="8954"/>
        <w:tblInd w:type="dxa" w:w="85"/>
        <w:tblLayout w:type="fixed"/>
        <w:tblLook w:val="04A0" w:noVBand="1" w:noHBand="0" w:lastColumn="0" w:firstColumn="1" w:lastRow="0" w:firstRow="1"/>
      </w:tblPr>
      <w:tblGrid>
        <w:gridCol w:w="732"/>
        <w:gridCol w:w="2268"/>
        <w:gridCol w:w="1985"/>
        <w:gridCol w:w="1984"/>
        <w:gridCol w:w="1985"/>
      </w:tblGrid>
      <w:tr w:rsidTr="000569FF" w:rsidR="00EE5194" w:rsidRPr="00FF3267">
        <w:trPr>
          <w:trHeight w:val="330"/>
        </w:trPr>
        <w:tc>
          <w:tcPr>
            <w:tcW w:type="dxa" w:w="732"/>
            <w:tcBorders>
              <w:top w:space="0" w:sz="6" w:color="000000" w:val="double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EE5194" w:rsidP="000569FF" w:rsidR="00EE5194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Red</w:t>
            </w:r>
          </w:p>
        </w:tc>
        <w:tc>
          <w:tcPr>
            <w:tcW w:type="dxa" w:w="2268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EE5194" w:rsidP="000569FF" w:rsidR="00EE5194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Naziv</w:t>
            </w: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i OIB</w:t>
            </w:r>
          </w:p>
        </w:tc>
        <w:tc>
          <w:tcPr>
            <w:tcW w:type="dxa" w:w="1985"/>
            <w:tcBorders>
              <w:top w:space="0" w:sz="6" w:color="000000" w:val="double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EE5194" w:rsidP="000569FF" w:rsidR="00EE5194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Adresa</w:t>
            </w:r>
          </w:p>
        </w:tc>
        <w:tc>
          <w:tcPr>
            <w:tcW w:type="dxa" w:w="1984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EE5194" w:rsidP="000569FF" w:rsidR="00EE5194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prijavljene</w:t>
            </w:r>
          </w:p>
        </w:tc>
        <w:tc>
          <w:tcPr>
            <w:tcW w:type="dxa" w:w="1985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EE5194" w:rsidP="000569FF" w:rsidR="00EE5194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Iznos priznate</w:t>
            </w:r>
          </w:p>
        </w:tc>
      </w:tr>
      <w:tr w:rsidTr="000569FF" w:rsidR="00EE5194" w:rsidRPr="00FF3267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EE5194" w:rsidP="000569FF" w:rsidR="00EE5194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broj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EE5194" w:rsidP="000569FF" w:rsidR="00EE5194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vjerovnika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EE5194" w:rsidP="000569FF" w:rsidR="00EE5194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84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EE5194" w:rsidP="000569FF" w:rsidR="00EE5194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tražbine u kn</w:t>
            </w:r>
          </w:p>
        </w:tc>
        <w:tc>
          <w:tcPr>
            <w:tcW w:type="dxa" w:w="1985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EE5194" w:rsidP="000569FF" w:rsidR="00EE5194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tražbine u kn</w:t>
            </w:r>
          </w:p>
        </w:tc>
      </w:tr>
      <w:tr w:rsidTr="000569FF" w:rsidR="00EE5194" w:rsidRPr="00FF3267">
        <w:trPr>
          <w:trHeight w:val="345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EE5194" w:rsidP="000569FF" w:rsidR="00EE5194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EE5194" w:rsidP="000569FF" w:rsidR="00EE5194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EE5194" w:rsidP="000569FF" w:rsidR="00EE5194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84"/>
            <w:tcBorders>
              <w:top w:space="0" w:sz="6" w:color="000000" w:val="double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EE5194" w:rsidP="000569FF" w:rsidR="00EE5194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85"/>
            <w:tcBorders>
              <w:top w:space="0" w:sz="6" w:color="000000" w:val="double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  <w:hideMark/>
          </w:tcPr>
          <w:p w:rsidRDefault="00EE5194" w:rsidP="000569FF" w:rsidR="00EE5194" w:rsidRPr="00FF3267">
            <w:pPr>
              <w:spacing w:after="0"/>
              <w:jc w:val="center"/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</w:pPr>
            <w:r w:rsidRPr="00FF3267">
              <w:rPr>
                <w:rFonts w:eastAsia="Times New Roman" w:hAnsi="Times New Roman" w:ascii="Times New Roman"/>
                <w:i/>
                <w:iCs/>
                <w:sz w:val="24"/>
                <w:szCs w:val="24"/>
                <w:lang w:eastAsia="hr-HR"/>
              </w:rPr>
              <w:t> </w:t>
            </w:r>
          </w:p>
        </w:tc>
      </w:tr>
      <w:tr w:rsidTr="000569FF" w:rsidR="00EE5194" w:rsidRPr="00FF3267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EE5194" w:rsidP="000569FF" w:rsidR="00EE5194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 w:rsidRPr="00FF3267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EE5194" w:rsidP="000569FF" w:rsidR="00EE5194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Josip Pintarić, </w:t>
            </w:r>
          </w:p>
          <w:p w:rsidRDefault="00EE5194" w:rsidP="000569FF" w:rsidR="00EE5194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OIB: 56021189810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EE5194" w:rsidP="000569FF" w:rsidR="00EE5194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Čakovec, Preloška 136</w:t>
            </w:r>
          </w:p>
        </w:tc>
        <w:tc>
          <w:tcPr>
            <w:tcW w:type="dxa" w:w="1984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EE5194" w:rsidP="000569FF" w:rsidR="00EE5194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177.150,04 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6" w:color="000000" w:val="double"/>
            </w:tcBorders>
            <w:shd w:fill="auto" w:color="auto" w:val="clear"/>
            <w:noWrap/>
            <w:vAlign w:val="center"/>
            <w:hideMark/>
          </w:tcPr>
          <w:p w:rsidRDefault="00EE5194" w:rsidP="000569FF" w:rsidR="00EE5194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177.150,04</w:t>
            </w:r>
          </w:p>
        </w:tc>
      </w:tr>
      <w:tr w:rsidTr="000569FF" w:rsidR="00EE5194" w:rsidRPr="00FF3267">
        <w:trPr>
          <w:trHeight w:val="330"/>
        </w:trPr>
        <w:tc>
          <w:tcPr>
            <w:tcW w:type="dxa" w:w="732"/>
            <w:tcBorders>
              <w:top w:val="nil"/>
              <w:left w:space="0" w:sz="6" w:color="000000" w:val="double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</w:tcPr>
          <w:p w:rsidRDefault="00EE5194" w:rsidP="000569FF" w:rsidR="00EE5194" w:rsidRPr="00FF3267">
            <w:pPr>
              <w:spacing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</w:tcPr>
          <w:p w:rsidRDefault="00EE5194" w:rsidP="000569FF" w:rsidR="00EE5194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</w:tcPr>
          <w:p w:rsidRDefault="00EE5194" w:rsidP="000569FF" w:rsidR="00EE5194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</w:tcPr>
          <w:p w:rsidRDefault="00EE5194" w:rsidP="000569FF" w:rsidR="00EE5194" w:rsidRPr="00FF3267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985"/>
            <w:tcBorders>
              <w:top w:val="nil"/>
              <w:left w:val="nil"/>
              <w:bottom w:space="0" w:sz="6" w:color="000000" w:val="double"/>
              <w:right w:space="0" w:sz="6" w:color="000000" w:val="double"/>
            </w:tcBorders>
            <w:shd w:fill="auto" w:color="auto" w:val="clear"/>
            <w:noWrap/>
            <w:vAlign w:val="bottom"/>
          </w:tcPr>
          <w:p w:rsidRDefault="00EE5194" w:rsidP="000569FF" w:rsidR="00EE5194" w:rsidRPr="00FF3267">
            <w:pPr>
              <w:spacing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182A3F" w:rsidP="00182A3F" w:rsidR="00182A3F">
      <w:pPr>
        <w:tabs>
          <w:tab w:pos="5400" w:val="left"/>
        </w:tabs>
        <w:spacing w:after="0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EE5194" w:rsidP="00BA75C9" w:rsidR="00EE5194" w:rsidRPr="00182A3F">
      <w:pPr>
        <w:rPr>
          <w:rFonts w:hAnsi="Times New Roman" w:ascii="Times New Roman"/>
          <w:sz w:val="24"/>
          <w:szCs w:val="24"/>
        </w:rPr>
      </w:pPr>
    </w:p>
    <w:p w:rsidRDefault="00BA75C9" w:rsidP="00182A3F" w:rsidR="00BA75C9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182A3F">
        <w:rPr>
          <w:rFonts w:hAnsi="Times New Roman" w:ascii="Times New Roman"/>
          <w:sz w:val="24"/>
          <w:szCs w:val="24"/>
        </w:rPr>
        <w:t>10. studenog</w:t>
      </w:r>
      <w:r>
        <w:rPr>
          <w:rFonts w:hAnsi="Times New Roman" w:ascii="Times New Roman"/>
          <w:sz w:val="24"/>
          <w:szCs w:val="24"/>
        </w:rPr>
        <w:t xml:space="preserve"> 2017.</w:t>
      </w:r>
    </w:p>
    <w:p w:rsidRDefault="00EE5194" w:rsidP="00182A3F" w:rsidR="00EE5194" w:rsidRPr="00BA75C9">
      <w:pPr>
        <w:jc w:val="center"/>
        <w:rPr>
          <w:rFonts w:hAnsi="Times New Roman" w:ascii="Times New Roman"/>
          <w:sz w:val="24"/>
          <w:szCs w:val="24"/>
        </w:rPr>
      </w:pPr>
    </w:p>
    <w:p w:rsidRDefault="00BA75C9" w:rsidP="00BA75C9" w:rsidR="00BA75C9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Sudac:</w:t>
      </w:r>
    </w:p>
    <w:p w:rsidRDefault="00BA75C9" w:rsidP="00BA75C9" w:rsidR="00BA75C9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E5194" w:rsidP="00BA75C9" w:rsidR="00EE5194" w:rsidRPr="00102896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A75C9" w:rsidP="00182A3F" w:rsidR="00543D22" w:rsidRPr="004D508F">
      <w:pPr>
        <w:spacing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102896">
        <w:rPr>
          <w:rFonts w:hAnsi="Times New Roman" w:ascii="Times New Roman"/>
          <w:sz w:val="24"/>
          <w:szCs w:val="24"/>
        </w:rPr>
        <w:t>Ksenija Flack-Makitan</w:t>
      </w:r>
    </w:p>
    <w:sectPr w:rsidSect="00543D22" w:rsidR="00543D22" w:rsidRPr="004D508F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B9F" w:rsidP="00702487" w:rsidR="00CE3B9F">
      <w:pPr>
        <w:spacing w:after="0"/>
      </w:pPr>
      <w:r>
        <w:separator/>
      </w:r>
    </w:p>
  </w:endnote>
  <w:endnote w:id="0" w:type="continuationSeparator">
    <w:p w:rsidRDefault="00CE3B9F" w:rsidP="00702487" w:rsidR="00CE3B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B9F" w:rsidP="00702487" w:rsidR="00CE3B9F">
      <w:pPr>
        <w:spacing w:after="0"/>
      </w:pPr>
      <w:r>
        <w:separator/>
      </w:r>
    </w:p>
  </w:footnote>
  <w:footnote w:id="0" w:type="continuationSeparator">
    <w:p w:rsidRDefault="00CE3B9F" w:rsidP="00702487" w:rsidR="00CE3B9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6670846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EE5194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 w:rsidR="00543D22">
          <w:rPr>
            <w:rFonts w:hAnsi="Times New Roman" w:ascii="Times New Roman"/>
            <w:sz w:val="24"/>
            <w:szCs w:val="24"/>
          </w:rPr>
          <w:tab/>
          <w:t>Poslovni broj: 5 St-</w:t>
        </w:r>
        <w:r w:rsidR="00A7627C">
          <w:rPr>
            <w:rFonts w:hAnsi="Times New Roman" w:ascii="Times New Roman"/>
            <w:sz w:val="24"/>
            <w:szCs w:val="24"/>
          </w:rPr>
          <w:t>1153/16-24</w:t>
        </w:r>
        <w:r w:rsidR="00543D22"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43D22">
          <w:rPr>
            <w:rFonts w:hAnsi="Times New Roman" w:ascii="Times New Roman"/>
            <w:sz w:val="24"/>
            <w:szCs w:val="24"/>
          </w:rPr>
          <w:t>1079/16-26</w:t>
        </w:r>
      </w:p>
    </w:sdtContent>
  </w:sdt>
  <w:p w:rsidRDefault="0002371B" w:rsidR="0002371B">
    <w:pPr>
      <w:pStyle w:val="Zaglavlje"/>
    </w:pPr>
  </w:p>
  <w:p w:rsidRDefault="00543D22" w:rsidR="00543D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D22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667E2E"/>
    <w:multiLevelType w:val="hybridMultilevel"/>
    <w:tmpl w:val="6B6A3DE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2A3F"/>
    <w:rsid w:val="001834B7"/>
    <w:rsid w:val="00197B43"/>
    <w:rsid w:val="001C00C9"/>
    <w:rsid w:val="00215E46"/>
    <w:rsid w:val="00254290"/>
    <w:rsid w:val="00303A7E"/>
    <w:rsid w:val="00330E93"/>
    <w:rsid w:val="00333B38"/>
    <w:rsid w:val="00361464"/>
    <w:rsid w:val="00387CB0"/>
    <w:rsid w:val="00397FD1"/>
    <w:rsid w:val="003A7700"/>
    <w:rsid w:val="003B365E"/>
    <w:rsid w:val="003F3F9D"/>
    <w:rsid w:val="00421240"/>
    <w:rsid w:val="004D508F"/>
    <w:rsid w:val="005000E3"/>
    <w:rsid w:val="00526F52"/>
    <w:rsid w:val="00531F4E"/>
    <w:rsid w:val="005335E3"/>
    <w:rsid w:val="00543D22"/>
    <w:rsid w:val="005851A7"/>
    <w:rsid w:val="00587C3C"/>
    <w:rsid w:val="00591310"/>
    <w:rsid w:val="005B113A"/>
    <w:rsid w:val="005B6639"/>
    <w:rsid w:val="006577A0"/>
    <w:rsid w:val="00665ED9"/>
    <w:rsid w:val="006671A4"/>
    <w:rsid w:val="00692E03"/>
    <w:rsid w:val="00702487"/>
    <w:rsid w:val="007259CB"/>
    <w:rsid w:val="007A61BD"/>
    <w:rsid w:val="008512FB"/>
    <w:rsid w:val="00852A9E"/>
    <w:rsid w:val="00866A9D"/>
    <w:rsid w:val="00897461"/>
    <w:rsid w:val="008E19A4"/>
    <w:rsid w:val="009037B1"/>
    <w:rsid w:val="0093226B"/>
    <w:rsid w:val="0093553C"/>
    <w:rsid w:val="00964F39"/>
    <w:rsid w:val="009C4F7C"/>
    <w:rsid w:val="009D4F7A"/>
    <w:rsid w:val="009D726E"/>
    <w:rsid w:val="009F378E"/>
    <w:rsid w:val="00A04FAF"/>
    <w:rsid w:val="00A20CB0"/>
    <w:rsid w:val="00A7627C"/>
    <w:rsid w:val="00B016C0"/>
    <w:rsid w:val="00B04BAF"/>
    <w:rsid w:val="00B40373"/>
    <w:rsid w:val="00BA6AEA"/>
    <w:rsid w:val="00BA75C9"/>
    <w:rsid w:val="00BC1B05"/>
    <w:rsid w:val="00C0077E"/>
    <w:rsid w:val="00C61F72"/>
    <w:rsid w:val="00CA4667"/>
    <w:rsid w:val="00CA6C92"/>
    <w:rsid w:val="00CE3B9F"/>
    <w:rsid w:val="00D17FF0"/>
    <w:rsid w:val="00DB45BB"/>
    <w:rsid w:val="00E91EBE"/>
    <w:rsid w:val="00EB0CE1"/>
    <w:rsid w:val="00EC12F9"/>
    <w:rsid w:val="00EE5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4D508F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4D50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39"/>
    <w:rsid w:val="00A7627C"/>
    <w:pPr>
      <w:spacing w:lineRule="auto" w:line="240" w:after="0"/>
    </w:pPr>
    <w:rPr>
      <w:rFonts w:cs="Times New Roman" w:eastAsia="Calibri" w:hAnsi="Calibri" w:ascii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39"/>
    <w:rsid w:val="00A7627C"/>
    <w:pPr>
      <w:spacing w:lineRule="auto" w:line="240" w:after="0"/>
    </w:pPr>
    <w:rPr>
      <w:rFonts w:eastAsia="Calibr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MU SPIS OS ČK OVR-4/17</izvorni_sadrzaj>
    <derivirana_varijabla naziv="DomainObject.Predmet.Opis_1">PRILEŽI MU SPIS OS ČK OVR-4/17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KLIMATEHNIKA-PINTARIĆ društvo s ograničenom odgovornošću za proizvodnju i trgovinu u stečaju</izvorni_sadrzaj>
    <derivirana_varijabla naziv="DomainObject.Predmet.ProtustrankaFormated_1">  KLIMATEHNIKA-PINTARIĆ društvo s ograničenom odgovornošću za proizvodnju i trgovinu u stečaju</derivirana_varijabla>
  </DomainObject.Predmet.ProtustrankaFormated>
  <DomainObject.Predmet.ProtustrankaFormatedOIB>
    <izvorni_sadrzaj>  KLIMATEHNIKA-PINTARIĆ društvo s ograničenom odgovornošću za proizvodnju i trgovinu u stečaju, OIB 47322343412</izvorni_sadrzaj>
    <derivirana_varijabla naziv="DomainObject.Predmet.ProtustrankaFormatedOIB_1">  KLIMATEHNIKA-PINTARIĆ društvo s ograničenom odgovornošću za proizvodnju i trgovinu u stečaju, OIB 47322343412</derivirana_varijabla>
  </DomainObject.Predmet.ProtustrankaFormatedOIB>
  <DomainObject.Predmet.ProtustrankaFormatedWithAdress>
    <izvorni_sadrzaj> KLIMATEHNIKA-PINTARIĆ društvo s ograničenom odgovornošću za proizvodnju i trgovinu u stečaju, Preloška 136, 40000 Čakovec</izvorni_sadrzaj>
    <derivirana_varijabla naziv="DomainObject.Predmet.ProtustrankaFormatedWithAdress_1"> KLIMATEHNIKA-PINTARIĆ društvo s ograničenom odgovornošću za proizvodnju i trgovinu u stečaju, Preloška 136, 40000 Čakovec</derivirana_varijabla>
  </DomainObject.Predmet.ProtustrankaFormatedWithAdress>
  <DomainObject.Predmet.ProtustrankaFormatedWithAdressOIB>
    <izvorni_sadrzaj> KLIMATEHNIKA-PINTARIĆ društvo s ograničenom odgovornošću za proizvodnju i trgovinu u stečaju, OIB 47322343412, Preloška 136, 40000 Čakovec</izvorni_sadrzaj>
    <derivirana_varijabla naziv="DomainObject.Predmet.ProtustrankaFormatedWithAdressOIB_1"> KLIMATEHNIKA-PINTARIĆ društvo s ograničenom odgovornošću za proizvodnju i trgovinu u stečaju, OIB 47322343412, Preloška 136, 40000 Čakovec</derivirana_varijabla>
  </DomainObject.Predmet.ProtustrankaFormatedWithAdressOIB>
  <DomainObject.Predmet.ProtustrankaWithAdress>
    <izvorni_sadrzaj>KLIMATEHNIKA-PINTARIĆ društvo s ograničenom odgovornošću za proizvodnju i trgovinu u stečaju Preloška 136, 40000 Čakovec</izvorni_sadrzaj>
    <derivirana_varijabla naziv="DomainObject.Predmet.ProtustrankaWithAdress_1">KLIMATEHNIKA-PINTARIĆ društvo s ograničenom odgovornošću za proizvodnju i trgovinu u stečaju Preloška 136, 40000 Čakovec</derivirana_varijabla>
  </DomainObject.Predmet.ProtustrankaWithAdress>
  <DomainObject.Predmet.ProtustrankaWithAdressOIB>
    <izvorni_sadrzaj>KLIMATEHNIKA-PINTARIĆ društvo s ograničenom odgovornošću za proizvodnju i trgovinu u stečaju, OIB 47322343412, Preloška 136, 40000 Čakovec</izvorni_sadrzaj>
    <derivirana_varijabla naziv="DomainObject.Predmet.ProtustrankaWithAdressOIB_1">KLIMATEHNIKA-PINTARIĆ društvo s ograničenom odgovornošću za proizvodnju i trgovinu u stečaju, OIB 47322343412, Preloška 136, 40000 Čakovec</derivirana_varijabla>
  </DomainObject.Predmet.ProtustrankaWithAdressOIB>
  <DomainObject.Predmet.ProtustrankaNazivFormated>
    <izvorni_sadrzaj>KLIMATEHNIKA-PINTARIĆ društvo s ograničenom odgovornošću za proizvodnju i trgovinu u stečaju</izvorni_sadrzaj>
    <derivirana_varijabla naziv="DomainObject.Predmet.ProtustrankaNazivFormated_1">KLIMATEHNIKA-PINTARIĆ društvo s ograničenom odgovornošću za proizvodnju i trgovinu u stečaju</derivirana_varijabla>
  </DomainObject.Predmet.ProtustrankaNazivFormated>
  <DomainObject.Predmet.ProtustrankaNazivFormatedOIB>
    <izvorni_sadrzaj>KLIMATEHNIKA-PINTARIĆ društvo s ograničenom odgovornošću za proizvodnju i trgovinu u stečaju, OIB 47322343412</izvorni_sadrzaj>
    <derivirana_varijabla naziv="DomainObject.Predmet.ProtustrankaNazivFormatedOIB_1">KLIMATEHNIKA-PINTARIĆ društvo s ograničenom odgovornošću za proizvodnju i trgovinu u stečaju, OIB 47322343412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398134.24</izvorni_sadrzaj>
    <derivirana_varijabla naziv="DomainObject.Predmet.TrenutnaVrijednost_1">398134.24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KLIMATEHNIKA-PINTARIĆ društvo s ograničenom odgovornošću za proizvodnju i trgovinu u stečaju</item>
    </izvorni_sadrzaj>
    <derivirana_varijabla naziv="DomainObject.Predmet.ProtuStrankaListFormated_1">
      <item>KLIMATEHNIKA-PINTARIĆ društvo s ograničenom odgovornošću za proizvodnju i trgovinu u stečaju</item>
    </derivirana_varijabla>
  </DomainObject.Predmet.ProtuStrankaListFormated>
  <DomainObject.Predmet.ProtuStrankaListFormatedOIB>
    <izvorni_sadrzaj>
      <item>KLIMATEHNIKA-PINTARIĆ društvo s ograničenom odgovornošću za proizvodnju i trgovinu u stečaju, OIB 47322343412</item>
    </izvorni_sadrzaj>
    <derivirana_varijabla naziv="DomainObject.Predmet.ProtuStrankaListFormatedOIB_1">
      <item>KLIMATEHNIKA-PINTARIĆ društvo s ograničenom odgovornošću za proizvodnju i trgovinu u stečaju, OIB 47322343412</item>
    </derivirana_varijabla>
  </DomainObject.Predmet.ProtuStrankaListFormatedOIB>
  <DomainObject.Predmet.ProtuStrankaListFormatedWithAdress>
    <izvorni_sadrzaj>
      <item>KLIMATEHNIKA-PINTARIĆ društvo s ograničenom odgovornošću za proizvodnju i trgovinu u stečaju, Preloška 136, 40000 Čakovec</item>
    </izvorni_sadrzaj>
    <derivirana_varijabla naziv="DomainObject.Predmet.ProtuStrankaListFormatedWithAdress_1">
      <item>KLIMATEHNIKA-PINTARIĆ društvo s ograničenom odgovornošću za proizvodnju i trgovinu u stečaju, Preloška 136, 40000 Čakovec</item>
    </derivirana_varijabla>
  </DomainObject.Predmet.ProtuStrankaListFormatedWithAdress>
  <DomainObject.Predmet.ProtuStrankaListFormatedWithAdressOIB>
    <izvorni_sadrzaj>
      <item>KLIMATEHNIKA-PINTARIĆ društvo s ograničenom odgovornošću za proizvodnju i trgovinu u stečaju, OIB 47322343412, Preloška 136, 40000 Čakovec</item>
    </izvorni_sadrzaj>
    <derivirana_varijabla naziv="DomainObject.Predmet.ProtuStrankaListFormatedWithAdressOIB_1">
      <item>KLIMATEHNIKA-PINTARIĆ društvo s ograničenom odgovornošću za proizvodnju i trgovinu u stečaju, OIB 47322343412, Preloška 136, 40000 Čakovec</item>
    </derivirana_varijabla>
  </DomainObject.Predmet.ProtuStrankaListFormatedWithAdressOIB>
  <DomainObject.Predmet.ProtuStrankaListNazivFormated>
    <izvorni_sadrzaj>
      <item>KLIMATEHNIKA-PINTARIĆ društvo s ograničenom odgovornošću za proizvodnju i trgovinu u stečaju</item>
    </izvorni_sadrzaj>
    <derivirana_varijabla naziv="DomainObject.Predmet.ProtuStrankaListNazivFormated_1">
      <item>KLIMATEHNIKA-PINTARIĆ društvo s ograničenom odgovornošću za proizvodnju i trgovinu u stečaju</item>
    </derivirana_varijabla>
  </DomainObject.Predmet.ProtuStrankaListNazivFormated>
  <DomainObject.Predmet.ProtuStrankaListNazivFormatedOIB>
    <izvorni_sadrzaj>
      <item>KLIMATEHNIKA-PINTARIĆ društvo s ograničenom odgovornošću za proizvodnju i trgovinu u stečaju, OIB 47322343412</item>
    </izvorni_sadrzaj>
    <derivirana_varijabla naziv="DomainObject.Predmet.ProtuStrankaListNazivFormatedOIB_1">
      <item>KLIMATEHNIKA-PINTARIĆ društvo s ograničenom odgovornošću za proizvodnju i trgovinu u stečaju, OIB 47322343412</item>
    </derivirana_varijabla>
  </DomainObject.Predmet.ProtuStrankaListNazivFormatedOIB>
  <DomainObject.Predmet.OstaliList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Formated>
  <DomainObject.Predmet.OstaliList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FormatedOIB>
  <DomainObject.Predmet.OstaliListFormatedWithAdress>
    <izvorni_sadrzaj>
      <item>E-oglasna ploča</item>
      <item>Sudski registar</item>
      <item>Ljiljana Pintarić-mesarov, Travnička 57, 40000 Čakovec</item>
      <item>Županijsko državno odvjetništvo</item>
      <item>Daniel Deković, Novačka 329, 10000 Zagreb</item>
    </izvorni_sadrzaj>
    <derivirana_varijabla naziv="DomainObject.Predmet.OstaliListFormatedWithAdress_1">
      <item>E-oglasna ploča</item>
      <item>Sudski registar</item>
      <item>Ljiljana Pintarić-mesarov, Travnička 57, 40000 Čakovec</item>
      <item>Županijsko državno odvjetništvo</item>
      <item>Daniel Deković, Novačka 329, 10000 Zagreb</item>
    </derivirana_varijabla>
  </DomainObject.Predmet.OstaliListFormatedWithAdress>
  <DomainObject.Predmet.OstaliListFormatedWithAdressOIB>
    <izvorni_sadrzaj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izvorni_sadrzaj>
    <derivirana_varijabla naziv="DomainObject.Predmet.OstaliListFormatedWithAdressOIB_1"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derivirana_varijabla>
  </DomainObject.Predmet.OstaliListFormatedWithAdressOIB>
  <DomainObject.Predmet.OstaliListNazivFormated>
    <izvorni_sadrzaj>
      <item>Županijsko državno odvjetništvo</item>
      <item>E-oglasna ploča</item>
      <item>Sudski registar</item>
      <item>Ljiljana Pintarić-mesarov</item>
      <item>Daniel Deković</item>
    </izvorni_sadrzaj>
    <derivirana_varijabla naziv="DomainObject.Predmet.OstaliListNazivFormated_1">
      <item>Županijsko državno odvjetništvo</item>
      <item>E-oglasna ploča</item>
      <item>Sudski registar</item>
      <item>Ljiljana Pintarić-mesarov</item>
      <item>Daniel Deković</item>
    </derivirana_varijabla>
  </DomainObject.Predmet.OstaliListNazivFormated>
  <DomainObject.Predmet.OstaliListNazivFormatedOIB>
    <izvorni_sadrzaj>
      <item>Županijsko državno odvjetništvo</item>
      <item>E-oglasna ploča</item>
      <item>Sudski registar</item>
      <item>Ljiljana Pintarić-mesarov, OIB 53749861609</item>
      <item>Daniel Deković, OIB 76292704973</item>
    </izvorni_sadrzaj>
    <derivirana_varijabla naziv="DomainObject.Predmet.OstaliListNazivFormatedOIB_1">
      <item>Županijsko državno odvjetništvo</item>
      <item>E-oglasna ploča</item>
      <item>Sudski registar</item>
      <item>Ljiljana Pintarić-mesarov, OIB 53749861609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KLIMATEHNIKA-PINTARIĆ društvo s ograničenom odgovornošću za proizvodnju i trgovinu u stečaju</izvorni_sadrzaj>
    <derivirana_varijabla naziv="DomainObject.Predmet.ProtustrankaIDrugi_1">KLIMATEHNIKA-PINTARIĆ društvo s ograničenom odgovornošću za proizvodnju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KLIMATEHNIKA-PINTARIĆ društvo s ograničenom odgovornošću za proizvodnju i trgovinu u stečaju, OIB 47322343412, Preloška 136, 40000 Čakovec</izvorni_sadrzaj>
    <derivirana_varijabla naziv="DomainObject.Predmet.ProtustrankaIDrugiAdressOIB_1">KLIMATEHNIKA-PINTARIĆ društvo s ograničenom odgovornošću za proizvodnju i trgovinu u stečaju, OIB 47322343412, Preloška 136,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SudioniciListNaziv_1"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derivirana_varijabla>
  </DomainObject.Predmet.SudioniciListNaziv>
  <DomainObject.Predmet.SudioniciListAdressOIB>
    <izvorni_sadrzaj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izvorni_sadrzaj>
    <derivirana_varijabla naziv="DomainObject.Predmet.SudioniciListAdressOIB_1"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47322343412</item>
      <item>, OIB null</item>
      <item>, OIB null</item>
      <item>, OIB 53749861609</item>
      <item>, OIB null</item>
      <item>, OIB 76292704973</item>
    </izvorni_sadrzaj>
    <derivirana_varijabla naziv="DomainObject.Predmet.SudioniciListNazivOIB_1">
      <item>, OIB 85821130368</item>
      <item>, OIB 47322343412</item>
      <item>, OIB null</item>
      <item>, OIB null</item>
      <item>, OIB 53749861609</item>
      <item>, OIB null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8BADBB-957E-4D86-8E20-8246A5F15E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105</properties:Words>
  <properties:Characters>631</properties:Characters>
  <properties:Lines>58</properties:Lines>
  <properties:Paragraphs>26</properties:Paragraphs>
  <properties:TotalTime>168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2017-11-10T14:09:00Z</cp:lastPrinted>
  <dcterms:modified xmlns:xsi="http://www.w3.org/2001/XMLSchema-instance" xsi:type="dcterms:W3CDTF">2017-11-13T07:23:00Z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