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d29b" w14:paraId="75ad29b" w:rsidRDefault="00D027C8" w:rsidP="00910611" w:rsidR="00D027C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7C8" w:rsidP="00910611" w:rsidR="00D027C8">
      <w:r>
        <w:rPr>
          <w:rFonts w:eastAsia="MS Mincho"/>
        </w:rPr>
        <w:t xml:space="preserve">   REPUBLIKA HRVATSKA</w:t>
      </w:r>
    </w:p>
    <w:p w:rsidRDefault="00D027C8" w:rsidP="00910611" w:rsidR="00D027C8">
      <w:r>
        <w:rPr>
          <w:rFonts w:eastAsia="MS Mincho"/>
        </w:rPr>
        <w:t>TRGOVAČKI SUD U RIJECI</w:t>
      </w:r>
    </w:p>
    <w:p w:rsidRDefault="00D027C8" w:rsidR="00D027C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C1912" w:rsidP="00A83EC9" w:rsidR="002C1912" w:rsidRPr="00B812F7">
      <w:pPr>
        <w:jc w:val="center"/>
        <w:rPr>
          <w:b/>
        </w:rPr>
      </w:pPr>
    </w:p>
    <w:p w:rsidRDefault="00D6718C" w:rsidP="002C1912" w:rsidR="002C1912" w:rsidRPr="00B812F7">
      <w:pPr>
        <w:pStyle w:val="Zaglavlje"/>
        <w:jc w:val="right"/>
      </w:pPr>
      <w:r>
        <w:t>Poslovni broj 15 St-60/14-669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4B69CB" w:rsidP="00EB2C57" w:rsidR="00EB2C57">
      <w:pPr>
        <w:pStyle w:val="Odlomakpopisa"/>
        <w:numPr>
          <w:ilvl w:val="0"/>
          <w:numId w:val="11"/>
        </w:numPr>
        <w:jc w:val="both"/>
      </w:pPr>
      <w:r>
        <w:t>Utvrđena vrijednost nekretnine</w:t>
      </w:r>
      <w:r w:rsidR="00225E09">
        <w:t xml:space="preserve">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C3639A">
        <w:t>Poreč</w:t>
      </w:r>
      <w:r w:rsidR="00B812F7" w:rsidRPr="00245798">
        <w:t xml:space="preserve">, </w:t>
      </w:r>
      <w:r w:rsidR="00EB2C57">
        <w:t>označene kao:</w:t>
      </w:r>
    </w:p>
    <w:p w:rsidRDefault="00C3639A" w:rsidP="00EB2C57" w:rsidR="00EB2C57">
      <w:pPr>
        <w:pStyle w:val="Odlomakpopisa"/>
        <w:ind w:left="1080"/>
        <w:jc w:val="both"/>
      </w:pPr>
      <w:r w:rsidRPr="00C3639A">
        <w:t>k.č.br. 380/2</w:t>
      </w:r>
      <w:r>
        <w:t xml:space="preserve"> i </w:t>
      </w:r>
      <w:r w:rsidRPr="00C3639A">
        <w:t>k.č.br. 380/17</w:t>
      </w:r>
      <w:r w:rsidR="004B69CB">
        <w:t xml:space="preserve">, z.k.ul. </w:t>
      </w:r>
      <w:r>
        <w:t>936,</w:t>
      </w:r>
      <w:r w:rsidR="00EB2C57">
        <w:t xml:space="preserve"> </w:t>
      </w:r>
      <w:r w:rsidRPr="00C3639A">
        <w:t>k.o. Nova Vas</w:t>
      </w:r>
      <w:r w:rsidR="00EB2C57">
        <w:t>:</w:t>
      </w:r>
    </w:p>
    <w:p w:rsidRDefault="0098595D" w:rsidP="0098595D" w:rsidR="0098595D" w:rsidRPr="0098595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39A" w:rsidP="00C3639A" w:rsidR="002C1912" w:rsidRPr="00C3639A">
      <w:pPr>
        <w:pStyle w:val="Bezproreda"/>
        <w:ind w:hanging="1134" w:left="1134"/>
        <w:jc w:val="both"/>
        <w:rPr>
          <w:rFonts w:hAnsi="Times New Roman" w:ascii="Times New Roman"/>
          <w:sz w:val="24"/>
          <w:szCs w:val="24"/>
        </w:rPr>
      </w:pPr>
      <w:r w:rsidRPr="00C3639A">
        <w:rPr>
          <w:rFonts w:hAnsi="Times New Roman" w:ascii="Times New Roman"/>
        </w:rPr>
        <w:tab/>
      </w:r>
      <w:r w:rsidRPr="00C3639A">
        <w:rPr>
          <w:rFonts w:hAnsi="Times New Roman" w:ascii="Times New Roman"/>
          <w:sz w:val="24"/>
          <w:szCs w:val="24"/>
        </w:rPr>
        <w:t>1. suvlasnički dio 2/28, oranica</w:t>
      </w:r>
      <w:r w:rsidRPr="00C3639A">
        <w:rPr>
          <w:rFonts w:eastAsia="MS Mincho" w:hAnsi="Times New Roman" w:ascii="Times New Roman"/>
          <w:sz w:val="24"/>
          <w:szCs w:val="24"/>
        </w:rPr>
        <w:t xml:space="preserve">, </w:t>
      </w:r>
      <w:r w:rsidRPr="00C3639A">
        <w:rPr>
          <w:rFonts w:hAnsi="Times New Roman" w:ascii="Times New Roman"/>
          <w:sz w:val="24"/>
          <w:szCs w:val="24"/>
        </w:rPr>
        <w:t xml:space="preserve">iznosi </w:t>
      </w:r>
      <w:r w:rsidRPr="00C3639A">
        <w:rPr>
          <w:rFonts w:hAnsi="Times New Roman" w:ascii="Times New Roman"/>
          <w:b/>
          <w:sz w:val="24"/>
          <w:szCs w:val="24"/>
        </w:rPr>
        <w:t>15.240,50 kn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C3639A" w:rsidP="00C3639A" w:rsidR="00C3639A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5D5318">
        <w:t>Poreč</w:t>
      </w:r>
    </w:p>
    <w:p w:rsidRDefault="0033729C" w:rsidP="0033729C" w:rsidR="0033729C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</w:t>
      </w:r>
      <w:r w:rsidR="004B69CB">
        <w:t>t nekretnine označene u točki I.</w:t>
      </w:r>
      <w:r w:rsidRPr="00B812F7">
        <w:t xml:space="preserve"> zaključka iznosi </w:t>
      </w:r>
      <w:r w:rsidR="005D5318" w:rsidRPr="00C3639A">
        <w:rPr>
          <w:b/>
        </w:rPr>
        <w:t>15.240,50 kn</w:t>
      </w:r>
      <w:r w:rsidR="005D5318">
        <w:rPr>
          <w:b/>
        </w:rPr>
        <w:t>;</w:t>
      </w:r>
    </w:p>
    <w:p w:rsidRDefault="005D5318" w:rsidP="0033729C" w:rsidR="005D5318" w:rsidRPr="005D5318">
      <w:pPr>
        <w:pStyle w:val="Odlomakpopisa"/>
        <w:numPr>
          <w:ilvl w:val="0"/>
          <w:numId w:val="8"/>
        </w:numPr>
        <w:contextualSpacing w:val="false"/>
        <w:jc w:val="both"/>
      </w:pPr>
      <w:r w:rsidRPr="005D5318">
        <w:t>nekretnina iz točke I. zaključka u naravi predstavlja zemljište koje se nalazi unutar građevinskog područja naselja Kukci</w:t>
      </w:r>
      <w:r w:rsidR="00B96981">
        <w:t>-parcele su infrastrukturno neopremljene te predstavljaju parking te pristupni put stambene zgrade k.č.br. 380/15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 se na prvoj dražbi ne može prodati ispod tri četvrtine utvrđene vrijednosti utvrđene vrijednosti nekretnine, odnosno </w:t>
      </w:r>
      <w:r w:rsidR="00B96981">
        <w:t>11.430,37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B96981">
        <w:t>7.620,25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B96981">
        <w:t>3.810,12</w:t>
      </w:r>
      <w:r w:rsidR="003E61C9">
        <w:t xml:space="preserve">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753D24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DD310B" w:rsidR="0033729C" w:rsidRPr="00D6718C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lastRenderedPageBreak/>
        <w:t>na nekretninama označenim</w:t>
      </w:r>
      <w:r w:rsidR="0033729C" w:rsidRPr="00B812F7">
        <w:t xml:space="preserve"> u točki I.</w:t>
      </w:r>
      <w:r w:rsidR="007D2CEA">
        <w:t xml:space="preserve"> </w:t>
      </w:r>
      <w:r w:rsidR="0033729C" w:rsidRPr="00B812F7">
        <w:t xml:space="preserve">zaključka </w:t>
      </w:r>
      <w:r w:rsidR="00F705D0">
        <w:t xml:space="preserve">uknjiženo je pravo zaloga </w:t>
      </w:r>
      <w:r w:rsidR="00B96981">
        <w:t>temeljem rješenja poslovni broj Ovr-250</w:t>
      </w:r>
      <w:r w:rsidR="00F705D0">
        <w:t xml:space="preserve">/12 </w:t>
      </w:r>
      <w:r w:rsidR="00B96981">
        <w:t xml:space="preserve">od 28. veljače 2012. radi osiguranja novčane tražbine u iznosu od 252.880,07 kn sa </w:t>
      </w:r>
      <w:r w:rsidR="00D6718C">
        <w:t xml:space="preserve">zakonskom </w:t>
      </w:r>
      <w:r w:rsidR="00B96981">
        <w:t xml:space="preserve">zateznom kamatom i ostalim potraživanjima prema rješenju o osiguranju u korist Republike Hrvatske </w:t>
      </w:r>
      <w:r w:rsidR="00F705D0">
        <w:t xml:space="preserve">zaprimljeno </w:t>
      </w:r>
      <w:r w:rsidR="004D2B11">
        <w:t>28. veljače 2012</w:t>
      </w:r>
      <w:r w:rsidR="00F705D0">
        <w:t>. pod brojem Z-</w:t>
      </w:r>
      <w:r w:rsidR="004D2B11">
        <w:t>1126/12</w:t>
      </w:r>
      <w:r w:rsidR="00DD310B" w:rsidRPr="00B812F7">
        <w:t>;</w:t>
      </w:r>
    </w:p>
    <w:p w:rsidRDefault="00D6718C" w:rsidP="00DD310B" w:rsidR="00D6718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nekretninama označenim</w:t>
      </w:r>
      <w:r w:rsidRPr="00B812F7">
        <w:t xml:space="preserve"> u točki I.</w:t>
      </w:r>
      <w:r>
        <w:t xml:space="preserve"> </w:t>
      </w:r>
      <w:r w:rsidRPr="00B812F7">
        <w:t xml:space="preserve">zaključka </w:t>
      </w:r>
      <w:r>
        <w:t>uknjiženo je pravo zaloga temeljem rješenja o osiguranju od 27. travnja 2012. poslovni broj Ovr-442/12 radi osiguranja novčane tražbine u iznosu od 908,68 kn sa zakonskom zateznom kamatom i troškovima postupka osiguranja u iznosu od 250,00 kn sa zakonskim zateznim kamatama u korist Republike Hrvatske zaprimljeno 30. travnja 2012. pod brojem Z-2313/12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320B75" w:rsidP="00320B75" w:rsidR="00320B75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3D2DCE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B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9E5883">
      <w:t>Poslovni broj 15 St-60/14-66</w:t>
    </w:r>
    <w:r w:rsidR="00D6718C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6613D"/>
    <w:multiLevelType w:val="hybridMultilevel"/>
    <w:tmpl w:val="D7463A4E"/>
    <w:lvl w:tplc="BD06FFA4" w:ilvl="0">
      <w:start w:val="1"/>
      <w:numFmt w:val="decimal"/>
      <w:lvlText w:val="%1."/>
      <w:lvlJc w:val="lef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9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8"/>
  </w:num>
  <w:num w:numId="13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8434E"/>
    <w:rsid w:val="002A3B89"/>
    <w:rsid w:val="002A7231"/>
    <w:rsid w:val="002C1912"/>
    <w:rsid w:val="002C208D"/>
    <w:rsid w:val="002D30E6"/>
    <w:rsid w:val="002F4968"/>
    <w:rsid w:val="003111A5"/>
    <w:rsid w:val="00320B7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B69CB"/>
    <w:rsid w:val="004D2B11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318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53D24"/>
    <w:rsid w:val="007713D1"/>
    <w:rsid w:val="00783B9C"/>
    <w:rsid w:val="007A215B"/>
    <w:rsid w:val="007C2A18"/>
    <w:rsid w:val="007D21B7"/>
    <w:rsid w:val="007D2CEA"/>
    <w:rsid w:val="007F088F"/>
    <w:rsid w:val="00800F0D"/>
    <w:rsid w:val="00821D4E"/>
    <w:rsid w:val="008301E6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8595D"/>
    <w:rsid w:val="0099797A"/>
    <w:rsid w:val="009A1991"/>
    <w:rsid w:val="009A71BE"/>
    <w:rsid w:val="009D1B96"/>
    <w:rsid w:val="009D4C9F"/>
    <w:rsid w:val="009D51B5"/>
    <w:rsid w:val="009E5883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7693"/>
    <w:rsid w:val="00AE4C39"/>
    <w:rsid w:val="00B00691"/>
    <w:rsid w:val="00B35E3F"/>
    <w:rsid w:val="00B50374"/>
    <w:rsid w:val="00B56A2D"/>
    <w:rsid w:val="00B60E58"/>
    <w:rsid w:val="00B812F7"/>
    <w:rsid w:val="00B814EC"/>
    <w:rsid w:val="00B96981"/>
    <w:rsid w:val="00BB2D16"/>
    <w:rsid w:val="00BD79AB"/>
    <w:rsid w:val="00BE684A"/>
    <w:rsid w:val="00BF0E59"/>
    <w:rsid w:val="00C23DC8"/>
    <w:rsid w:val="00C3639A"/>
    <w:rsid w:val="00C57EDD"/>
    <w:rsid w:val="00C77D7B"/>
    <w:rsid w:val="00C810D8"/>
    <w:rsid w:val="00C9379E"/>
    <w:rsid w:val="00CA102E"/>
    <w:rsid w:val="00CA212F"/>
    <w:rsid w:val="00CC074C"/>
    <w:rsid w:val="00CC08B3"/>
    <w:rsid w:val="00CC682D"/>
    <w:rsid w:val="00D010EE"/>
    <w:rsid w:val="00D027C8"/>
    <w:rsid w:val="00D20D50"/>
    <w:rsid w:val="00D378C9"/>
    <w:rsid w:val="00D57DB0"/>
    <w:rsid w:val="00D6718C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4F20"/>
    <w:rsid w:val="00E87D9F"/>
    <w:rsid w:val="00E97141"/>
    <w:rsid w:val="00EB2C57"/>
    <w:rsid w:val="00EC641D"/>
    <w:rsid w:val="00F00ABA"/>
    <w:rsid w:val="00F06DD0"/>
    <w:rsid w:val="00F31D14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7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7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7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7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7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7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7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7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149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St-60/2014-669</izvorni_sadrzaj>
    <derivirana_varijabla naziv="DomainObject.Oznaka_1">St-60/2014-669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St-60/2014-669</izvorni_sadrzaj>
    <derivirana_varijabla naziv="DomainObject.PoslovniBrojDokumenta_1">St-60/2014-669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14F62D-80F8-4375-AEF3-7566F9D02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3741</properties:Characters>
  <properties:Lines>85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2018-03-13T13:25:00Z</dcterms:created>
  <dc:creator>ksarlija</dc:creator>
  <cp:lastModifiedBy>Jasna Radulović</cp:lastModifiedBy>
  <cp:lastPrinted>2018-03-13T13:23:00Z</cp:lastPrinted>
  <dcterms:modified xmlns:xsi="http://www.w3.org/2001/XMLSchema-instance" xsi:type="dcterms:W3CDTF">2018-03-13T14:06:00Z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St-60/2014-669 / Odluka - Zaključak - o prodaji (60-14-669_zaključak_o_prodaji_13._ožujka._ožujka)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