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381b" w14:paraId="100381b" w:rsidRDefault="008D402B" w:rsidP="008D402B" w:rsidR="008D402B">
      <w:pPr>
        <w:spacing w:after="0"/>
        <w:jc w:val="both"/>
        <w15:collapsed w:val="false"/>
      </w:pPr>
      <w:bookmarkStart w:name="_GoBack" w:id="0"/>
      <w:bookmarkEnd w:id="0"/>
    </w:p>
    <w:p w:rsidRDefault="008D402B" w:rsidP="008D402B" w:rsidR="008D402B">
      <w:pPr>
        <w:spacing w:after="0"/>
        <w:jc w:val="both"/>
      </w:pPr>
    </w:p>
    <w:p w:rsidRDefault="008D402B" w:rsidP="008D402B" w:rsidR="008D402B">
      <w:pPr>
        <w:spacing w:after="0"/>
        <w:jc w:val="both"/>
      </w:pPr>
    </w:p>
    <w:p w:rsidRDefault="008D402B" w:rsidP="008D402B" w:rsidR="008D402B">
      <w:pPr>
        <w:spacing w:after="0"/>
        <w:jc w:val="both"/>
      </w:pPr>
    </w:p>
    <w:p w:rsidRDefault="008D402B" w:rsidP="008D402B" w:rsidR="008D402B">
      <w:pPr>
        <w:spacing w:after="0"/>
        <w:jc w:val="both"/>
      </w:pPr>
    </w:p>
    <w:p w:rsidRDefault="008D402B" w:rsidP="008D402B" w:rsidR="008D402B">
      <w:pPr>
        <w:spacing w:after="0"/>
        <w:jc w:val="both"/>
      </w:pPr>
    </w:p>
    <w:p w:rsidRDefault="008D402B" w:rsidP="008D402B" w:rsidR="008D402B">
      <w:pPr>
        <w:spacing w:after="0"/>
        <w:jc w:val="center"/>
      </w:pPr>
      <w:r>
        <w:t>R E P U B L I K A   H R V A T S K A</w:t>
      </w:r>
    </w:p>
    <w:p w:rsidRDefault="008D402B" w:rsidP="008D402B" w:rsidR="008D402B">
      <w:pPr>
        <w:spacing w:after="0"/>
        <w:jc w:val="center"/>
      </w:pPr>
    </w:p>
    <w:p w:rsidRDefault="008D402B" w:rsidP="008D402B" w:rsidR="008D402B">
      <w:pPr>
        <w:spacing w:after="0"/>
        <w:jc w:val="center"/>
      </w:pPr>
      <w:r>
        <w:t>R J E Š E NJ E</w:t>
      </w:r>
    </w:p>
    <w:p w:rsidRDefault="008D402B" w:rsidP="008D402B" w:rsidR="008D402B">
      <w:pPr>
        <w:spacing w:after="0"/>
        <w:jc w:val="both"/>
      </w:pPr>
    </w:p>
    <w:p w:rsidRDefault="008D402B" w:rsidP="008D402B" w:rsidR="008D402B">
      <w:pPr>
        <w:spacing w:after="0"/>
        <w:jc w:val="both"/>
      </w:pPr>
    </w:p>
    <w:p w:rsidRDefault="008D402B" w:rsidP="00F0149B" w:rsidR="008D402B">
      <w:pPr>
        <w:spacing w:after="0"/>
        <w:ind w:firstLine="708"/>
        <w:jc w:val="both"/>
      </w:pPr>
      <w:r>
        <w:t>Visoki trgovački sud Republike Hrvatske, u vijeću sastavljenom od sudaca Branke Šabarić Zovko, predsjednice vijeća, Ružice Omazić, sutkinje izvjestiteljice, i Mirte Matić, članice vijeća, u stečajnom postupku nad stečajnim dužnikom GRAĐEVNO d.d., OIB 60040338789, Vrgorac, Hrvatskih Velikana 49, odlučujući o žalbi zastupnika po zakonu dužnika do dana nastupanja pravnih posljedica otvaranja st</w:t>
      </w:r>
      <w:r w:rsidR="00F0149B">
        <w:t xml:space="preserve">ečajnog postupka IVANA RAVLIĆA, </w:t>
      </w:r>
      <w:r>
        <w:t>OIB 76594704111, iz Vrgorca, Pčelinjak III 16, protiv rješenja Trgovačkog suda u Splitu poslovni broj St-1329/2016 od 18. prosinca 2017., u sjednici vijeća održanoj 1. veljače 2018.</w:t>
      </w:r>
    </w:p>
    <w:p w:rsidRDefault="008D402B" w:rsidP="008D402B" w:rsidR="008D402B">
      <w:pPr>
        <w:spacing w:after="0"/>
        <w:jc w:val="both"/>
      </w:pPr>
    </w:p>
    <w:p w:rsidRDefault="008D402B" w:rsidP="008D402B" w:rsidR="008D402B">
      <w:pPr>
        <w:spacing w:after="0"/>
        <w:jc w:val="center"/>
      </w:pPr>
      <w:r>
        <w:t>r i j e š i o   j e</w:t>
      </w:r>
    </w:p>
    <w:p w:rsidRDefault="008D402B" w:rsidP="008D402B" w:rsidR="008D402B">
      <w:pPr>
        <w:spacing w:after="0"/>
        <w:jc w:val="both"/>
      </w:pPr>
    </w:p>
    <w:p w:rsidRDefault="008D402B" w:rsidP="008D402B" w:rsidR="008D402B">
      <w:pPr>
        <w:spacing w:after="0"/>
        <w:jc w:val="both"/>
      </w:pPr>
      <w:r>
        <w:tab/>
        <w:t>Odbija se žalba Ivana Ravlića iz Vrgorca kao neosnovana i potvrđuje rješenje Trgovačkog suda u Splitu poslovni broj St-1329/2016 od 18. prosinca 2017.</w:t>
      </w:r>
    </w:p>
    <w:p w:rsidRDefault="008D402B" w:rsidP="008D402B" w:rsidR="008D402B">
      <w:pPr>
        <w:spacing w:after="0"/>
        <w:jc w:val="both"/>
      </w:pPr>
    </w:p>
    <w:p w:rsidRDefault="008D402B" w:rsidP="008D402B" w:rsidR="008D402B">
      <w:pPr>
        <w:spacing w:after="0"/>
        <w:jc w:val="center"/>
      </w:pPr>
      <w:r>
        <w:t>Obrazloženje</w:t>
      </w:r>
    </w:p>
    <w:p w:rsidRDefault="008D402B" w:rsidP="008D402B" w:rsidR="008D402B">
      <w:pPr>
        <w:spacing w:after="0"/>
        <w:jc w:val="both"/>
      </w:pPr>
    </w:p>
    <w:p w:rsidRDefault="008D402B" w:rsidP="008D402B" w:rsidR="008D402B">
      <w:pPr>
        <w:spacing w:after="0"/>
        <w:jc w:val="both"/>
      </w:pPr>
      <w:r>
        <w:tab/>
        <w:t xml:space="preserve">Pobijanim rješenjem Trgovačkog suda u Splitu poslovni broj St-1329/2016 od </w:t>
      </w:r>
      <w:r>
        <w:br/>
        <w:t xml:space="preserve">18. prosinca 2017. otvoren je stečajni postupak nad dužnikom </w:t>
      </w:r>
      <w:r w:rsidR="00CF2F7B">
        <w:t>Građevno</w:t>
      </w:r>
      <w:r>
        <w:t xml:space="preserve"> d.d., </w:t>
      </w:r>
      <w:r>
        <w:br/>
        <w:t>OIB 60040338789, Vrgorac, Hrvatskih Velikana 49 (točka I. izreke); imenovana je stečajna upraviteljica Ljiljana Poljanić, dipl. oec. iz Splita, (točka II. izreke); navedeno je da je stečajni postupak otvara 18. prosinca 2017. u 09:00 sati kada je rješenje o otvaranju stečajnog postupka objavljeno na mrežnoj stranici e-Oglasna ploča sudova (točka III. izreke); pozvani su vjerovnici stečajnog dužnika da u roku od 60 dana od dana objave toga rješenja prijave svoje tražbine stečajnom upravitelju (točka IV. izreke); pozvani su izlučni i razlučni vjerovnici da u roku od 60 dana nakon objave toga rješenja podneskom obavijeste stečajnog upravitelja o svojim pravima (točka V. VI. izreke); pozivani su dužnici stečajnog dužnika da svoje obveze bez odgode ispunjavaju stečajnom upravitelju za stečajnog dužnika (točka VII. izreke); određeno je ispitno ročište za 8. ožujka 2018. u 09,00 sati kod toga suda te na izvještajno ročište istog dana u 09,15 sati (točka VIII. i IX izreke); određeno je da će zabilježbu rješenja o otvaranju stečajnog postupka upisati u zemljišnim knjigama Općinski sud u Dubrovniku-zemljišnoknjižni odjel (točka X. izreke).</w:t>
      </w:r>
    </w:p>
    <w:p w:rsidRDefault="008D402B" w:rsidP="008D402B" w:rsidR="008D402B">
      <w:pPr>
        <w:spacing w:after="0"/>
        <w:jc w:val="both"/>
      </w:pPr>
    </w:p>
    <w:p w:rsidRDefault="008D402B" w:rsidP="008D402B" w:rsidR="008D402B">
      <w:pPr>
        <w:spacing w:after="0"/>
        <w:ind w:firstLine="708"/>
        <w:jc w:val="both"/>
      </w:pPr>
      <w:r>
        <w:t>Protiv tog rješenja</w:t>
      </w:r>
      <w:r w:rsidR="00CA7826">
        <w:t xml:space="preserve"> žalbu je pravovremeno podnio</w:t>
      </w:r>
      <w:r>
        <w:t xml:space="preserve"> </w:t>
      </w:r>
      <w:r w:rsidR="00CA7826">
        <w:t xml:space="preserve">Ivan Ravlić, </w:t>
      </w:r>
      <w:r>
        <w:t>osoba ovlaštena za zastupanje dužnika po zakonu</w:t>
      </w:r>
      <w:r w:rsidR="00CA7826">
        <w:t xml:space="preserve"> do dana nastupanja pravnih posljedica otvaranja stečajnog postupka, </w:t>
      </w:r>
      <w:r>
        <w:t xml:space="preserve">zbog bitne povrede odredaba stečajnog </w:t>
      </w:r>
      <w:r w:rsidR="00CA7826">
        <w:t>postupka</w:t>
      </w:r>
      <w:r>
        <w:t xml:space="preserve"> i Zakona o parničnom postupku, pogrešno ili nepotpuno utvrđenog činjeničnog stanja i pogrešne primjene materijalnog prava. U žalbi u bitnom navodi da je prvostupanjski sud donošenjem pobijanog rješenja povrijedio </w:t>
      </w:r>
      <w:r>
        <w:lastRenderedPageBreak/>
        <w:t xml:space="preserve">odredbe stečajnog postupka, budući da prethodni postupak nije zakonito proveden i dovršen u roku propisano odredbom članka 115. stavka 3. Stečajnog zakona, te da je donio rješenje o otvaranju stečajnog postupka nakon proteka roka od 3 dana propisanog odredbom članka 128. stavka 6. </w:t>
      </w:r>
      <w:r w:rsidR="00CA7826">
        <w:t>Stečajnog zakona</w:t>
      </w:r>
      <w:r>
        <w:t>. Nadalje, navodi da je prvostupanjski sud pogrešno utvrdio da kod dužnika postoji stečajni razlog iz odredbe član</w:t>
      </w:r>
      <w:r w:rsidR="002E4E95">
        <w:t>a</w:t>
      </w:r>
      <w:r>
        <w:t xml:space="preserve">ka 5. i 6. Stečajnog zakona, budući da je žalitelj tijekom postupka isticao da je solidarizirao svoje poslovanje na način da je s vjerovnicima postigao dogovore kojim je određen način i rok isplata njihovih tražbina i to tako što je s društvom Aldi d.o.o. i Dugopolj te s Vojislavom Purlija dogovorio preuzimanje cjelokupnog duga dužnika, </w:t>
      </w:r>
      <w:r w:rsidR="00CA7826">
        <w:t xml:space="preserve">te ponavlja  </w:t>
      </w:r>
      <w:r>
        <w:t>navode u vezi postojanja ozbiljna volja više društava</w:t>
      </w:r>
      <w:r w:rsidR="00CA7826">
        <w:t xml:space="preserve"> za pristupanje predmetnom dugu i da će dužnik im</w:t>
      </w:r>
      <w:r w:rsidR="00CF2F7B">
        <w:t>a</w:t>
      </w:r>
      <w:r w:rsidR="00CA7826">
        <w:t>ti</w:t>
      </w:r>
      <w:r>
        <w:t xml:space="preserve"> uvjete za realizaciju tih ugovora nakon 31. prosinca 2017. Tvrdi da je plan pristupanja dugu postojao u trenutk</w:t>
      </w:r>
      <w:r w:rsidR="00CA7826">
        <w:t>u otvaranja stečajnog postupka</w:t>
      </w:r>
      <w:r>
        <w:t xml:space="preserve"> </w:t>
      </w:r>
      <w:r w:rsidR="00CA7826">
        <w:t>i da stoga</w:t>
      </w:r>
      <w:r>
        <w:t xml:space="preserve"> dužnik nije bio nesposoban za plaćanje. Konačno, ističe da je prvostupanjski sud propustio utvrditi je li na dan donošenja pobijanog rješenja  postojao stečajni razlog (blokada računa dužnika), nego je svoj zaključak o blokadi računa utemeljio na podacima od 13. prosinca 2017. Smatra kako zbog navedenog nisu bili ispunjeni propis</w:t>
      </w:r>
      <w:r w:rsidR="00CA7826">
        <w:t>ani uvjeti za otvaranje stečajnog postupka nad dužnikom.</w:t>
      </w:r>
      <w:r>
        <w:t xml:space="preserve"> Predlaže ovom drugostupanjskom sudu preinačiti pobijano rješenje tako da se odbije prijedlog za otvaranje stečajnog postupka ili ukinuti i vratiti predmet prvostupanjskom sudu na ponovan postupak.</w:t>
      </w:r>
    </w:p>
    <w:p w:rsidRDefault="008D402B" w:rsidP="008D402B" w:rsidR="008D402B">
      <w:pPr>
        <w:spacing w:after="0"/>
        <w:jc w:val="both"/>
      </w:pPr>
    </w:p>
    <w:p w:rsidRDefault="008D402B" w:rsidP="00F0149B" w:rsidR="008D402B">
      <w:pPr>
        <w:spacing w:after="0"/>
        <w:ind w:firstLine="708"/>
        <w:jc w:val="both"/>
      </w:pPr>
      <w:r>
        <w:t>Žalba nije osnovana.</w:t>
      </w:r>
    </w:p>
    <w:p w:rsidRDefault="008D402B" w:rsidP="008D402B" w:rsidR="008D402B">
      <w:pPr>
        <w:spacing w:after="0"/>
        <w:jc w:val="both"/>
      </w:pPr>
    </w:p>
    <w:p w:rsidRDefault="008D402B" w:rsidP="008D402B" w:rsidR="008D402B">
      <w:pPr>
        <w:spacing w:after="0"/>
        <w:jc w:val="both"/>
      </w:pPr>
      <w:r>
        <w:tab/>
        <w:t>Pobijano rješenje ispitano je na temelju odredbe članka 365. stavka 2. i članka 381. Zakona o parničnom postupku („Narodne novine“</w:t>
      </w:r>
      <w:r w:rsidR="002E4E95">
        <w:t xml:space="preserve"> broj 148/11 – pročišćeni tekst,</w:t>
      </w:r>
      <w:r>
        <w:t xml:space="preserve"> 25/13 i 89/14; dalje: ZPP) u vezi s člankom 10. Stečajnog zakona („Narodne novine“</w:t>
      </w:r>
      <w:r w:rsidR="002E4E95">
        <w:t xml:space="preserve"> broj:</w:t>
      </w:r>
      <w:r>
        <w:t xml:space="preserve"> 71/15; dalje: SZ/15) u granicama žalbenih razloga, pazeći po službenoj dužnosti na bitne povrede odredaba parnično</w:t>
      </w:r>
      <w:r w:rsidR="00F0149B">
        <w:t>g postupka iz članka 354. stavka</w:t>
      </w:r>
      <w:r>
        <w:t xml:space="preserve"> 2. toč</w:t>
      </w:r>
      <w:r w:rsidR="00F0149B">
        <w:t>aka</w:t>
      </w:r>
      <w:r>
        <w:t xml:space="preserve"> 2., 4., 8., 9., 11., 13. i 14. ZPP-a, kao i na pravilnu primjenu materijalnog prava (članak 356. ZPP-a) te je utvrđeno da je predmetno rješenje pravilno i zakonito. </w:t>
      </w:r>
    </w:p>
    <w:p w:rsidRDefault="008D402B" w:rsidP="008D402B" w:rsidR="008D402B">
      <w:pPr>
        <w:spacing w:after="0"/>
        <w:jc w:val="both"/>
      </w:pPr>
    </w:p>
    <w:p w:rsidRDefault="008D402B" w:rsidP="00F0149B" w:rsidR="008D402B">
      <w:pPr>
        <w:spacing w:after="0"/>
        <w:ind w:firstLine="708"/>
        <w:jc w:val="both"/>
      </w:pPr>
      <w:r>
        <w:t>Iz obrazloženja pobijanog rješenja i predmeta spisa proizlazi kako je 30. svibnja 2016. Financijska agencija podnijela</w:t>
      </w:r>
      <w:r w:rsidR="00CA7826">
        <w:t xml:space="preserve"> prijedlog</w:t>
      </w:r>
      <w:r>
        <w:t xml:space="preserve"> za otvaranje stečajnog postupka budući</w:t>
      </w:r>
      <w:r w:rsidR="00CF2F7B">
        <w:t xml:space="preserve"> da</w:t>
      </w:r>
      <w:r>
        <w:t xml:space="preserve"> je račun stečajnog dužnik</w:t>
      </w:r>
      <w:r w:rsidR="00CF2F7B">
        <w:t>a u neprekidnoj blokadi 181 dan</w:t>
      </w:r>
      <w:r>
        <w:t xml:space="preserve"> u ukupnom iznosu od 2.798.492,39 kn. Tijekom prethodnog postupka pokrenutog rješenjem od 28. ožujka 2017. održana su četiri ročišta radi očitovanja o prijedlogu za otvaranje stečajnog postupka,  5. svibnja 2017., 5. rujna 2017., 12. listopada 2017. i 14. prosinca 2017. te je posljednje ročište radi očitovanja o prijedlogu za otvaranje stečajnog postupka spojeno s ročištem radi rasprave o pretpostavkama za otvaranje stečajnog postupka. Na tom ročištu je, nakon što je utvrdio da nije dostavljena izjava treće osobe o pristupanju dugu u smislu odredbe članka 124. SZ-a ( a zbog čega su odgađana prethodno održana ročišta), izveden dokaz pregledom spisu priloženih isprava i zaključen je prethodni postupak. S obzirom </w:t>
      </w:r>
      <w:r w:rsidR="00CF2F7B">
        <w:t xml:space="preserve">na to </w:t>
      </w:r>
      <w:r>
        <w:t>da je u prethodnom postupku utvrđeno da na strani dužnika postoji stečajni razlog nesposobnosti za plaćanje i da dužnik raspolaže znatnom imovinom za koju se osnovano može pretpo</w:t>
      </w:r>
      <w:r w:rsidR="002E4E95">
        <w:t>staviti da može pokriti troškove</w:t>
      </w:r>
      <w:r>
        <w:t xml:space="preserve"> stečajnog postupka, pozivom na odredbu član</w:t>
      </w:r>
      <w:r w:rsidR="002E4E95">
        <w:t>a</w:t>
      </w:r>
      <w:r>
        <w:t>ka 5. i 129. SZ-a prvostupanjski sud je donio rješenje o otvaranju stečajnog postupka.</w:t>
      </w:r>
    </w:p>
    <w:p w:rsidRDefault="00AC635F" w:rsidP="00F0149B" w:rsidR="00AC635F">
      <w:pPr>
        <w:spacing w:after="0"/>
        <w:ind w:firstLine="708"/>
        <w:jc w:val="both"/>
      </w:pPr>
    </w:p>
    <w:p w:rsidRDefault="008D402B" w:rsidP="00CF2F7B" w:rsidR="008D402B">
      <w:pPr>
        <w:spacing w:after="0"/>
        <w:ind w:firstLine="708"/>
        <w:jc w:val="both"/>
      </w:pPr>
      <w:r>
        <w:t xml:space="preserve">Suprotno žalbenim navodima, prvostupanjski sud je rješenje o otvaranju stečajnog postupka donio u propisanom roku od tri dana, kako je propisano odredbom članka 128. stavka 6. SZ-a. Naime, ročište radi raspravljanja o pretpostavkama za otvaranje stečajnog postupka održano je i zaključeno 14. prosinca 2017. (četvrtak), pa je zadnji dan roka za donošenje rješenja o otvaranju stečajnog postupka bio 17. prosinca 2017. (nedjelja). Budući da je posljednji dan roka padao u nedjelju, prema odredbi članka 112. stavka 3. ZPP-a u vezi s člankom 10. SZ-a, rok je </w:t>
      </w:r>
      <w:r w:rsidR="00CF2F7B">
        <w:t>isticao sl</w:t>
      </w:r>
      <w:r w:rsidR="00F0149B">
        <w:t xml:space="preserve">jedećeg radnog dana </w:t>
      </w:r>
      <w:r>
        <w:t xml:space="preserve">18. prosinca 2018., kada je i doneseno pobijano rješenje. </w:t>
      </w:r>
    </w:p>
    <w:p w:rsidRDefault="008D402B" w:rsidP="008D402B" w:rsidR="008D402B">
      <w:pPr>
        <w:spacing w:after="0"/>
        <w:jc w:val="both"/>
      </w:pPr>
    </w:p>
    <w:p w:rsidRDefault="008D402B" w:rsidP="00CF2F7B" w:rsidR="008D402B">
      <w:pPr>
        <w:spacing w:after="0"/>
        <w:ind w:firstLine="708"/>
        <w:jc w:val="both"/>
      </w:pPr>
      <w:r>
        <w:t>U pravu je žalitelj da prethodni postupak nije proveden u roku propisanom odredbom članka 115. SZ-a. Međutim, to nije imalo utjecaja na donošenje pravilne i zakonite odluke, budući da je propisani rok instruktivni, a ne prekluzivni. Naime, zbog načela hitnosti stečajnog postupka (članak 11. stavak 2. SZ-a) propisani su i rokovi radi poticanja procesne discipline, pa se radnja koja nije obavljena u roku može obaviti i naknadno.</w:t>
      </w:r>
    </w:p>
    <w:p w:rsidRDefault="008D402B" w:rsidP="008D402B" w:rsidR="008D402B">
      <w:pPr>
        <w:spacing w:after="0"/>
        <w:jc w:val="both"/>
      </w:pPr>
    </w:p>
    <w:p w:rsidRDefault="008D402B" w:rsidP="00F0149B" w:rsidR="008D402B">
      <w:pPr>
        <w:spacing w:after="0"/>
        <w:ind w:firstLine="708"/>
        <w:jc w:val="both"/>
      </w:pPr>
      <w:r>
        <w:t>Suprotno žalbenim navodima, prvostupanjski sud je pravilno utvrdio postojanje stečajnog raz</w:t>
      </w:r>
      <w:r w:rsidR="00CF2F7B">
        <w:t>loga nesposobnosti za plaćanje.</w:t>
      </w:r>
    </w:p>
    <w:p w:rsidRDefault="008D402B" w:rsidP="008D402B" w:rsidR="008D402B">
      <w:pPr>
        <w:spacing w:after="0"/>
        <w:jc w:val="both"/>
      </w:pPr>
    </w:p>
    <w:p w:rsidRDefault="008D402B" w:rsidP="00F0149B" w:rsidR="008D402B">
      <w:pPr>
        <w:spacing w:after="0"/>
        <w:ind w:firstLine="708"/>
        <w:jc w:val="both"/>
      </w:pPr>
      <w:r>
        <w:t>Iz obrazloženja pobijanog rješenja proizlazi da je postojanje nesposobnosti za plaćanje prvostupanjski sud utvrdio na temelju potvrde Financijske agencije od 13</w:t>
      </w:r>
      <w:r w:rsidR="002E4E95">
        <w:t>.</w:t>
      </w:r>
      <w:r>
        <w:t xml:space="preserve"> prosinca 2017. (list </w:t>
      </w:r>
      <w:r w:rsidR="00AC635F">
        <w:t xml:space="preserve">223. do </w:t>
      </w:r>
      <w:r>
        <w:t xml:space="preserve">225. spisa) iz koje proizlazi da je evidentirana  blokada računa dužnika neprekidno 1014 dana te da nepodmirene obveze na dan izdavanja potvrde iznose 3.408.614,65 kn. Iz spisa proizlazi kako dužnik na ročištima radi izjašnjena o prijedlogu za otvaranje stečajnog postupka nije osporavao istinitost i vjerodostojnost podataka iz potvrda Financijske agencije o blokadi računa (nesposobnosti za </w:t>
      </w:r>
      <w:r w:rsidR="00CF2F7B">
        <w:t>plaćanje) pa tako ni potvrde od</w:t>
      </w:r>
      <w:r>
        <w:t xml:space="preserve"> 13</w:t>
      </w:r>
      <w:r w:rsidR="00CF2F7B">
        <w:t>.</w:t>
      </w:r>
      <w:r>
        <w:t xml:space="preserve"> prosinca 2017., koja je pročitana na ročištu održanom 13</w:t>
      </w:r>
      <w:r w:rsidR="00CF2F7B">
        <w:t>.</w:t>
      </w:r>
      <w:r>
        <w:t xml:space="preserve"> prosinca 2017., nego se protivio otvaranju stečajnog postupka ističući da je u postupku saniranja blokade računa, te da je u pregovorima s trećim osobama oko pristupanja dugu u smislu odredbe članka 124. SZ-a.</w:t>
      </w:r>
    </w:p>
    <w:p w:rsidRDefault="008D402B" w:rsidP="008D402B" w:rsidR="008D402B">
      <w:pPr>
        <w:spacing w:after="0"/>
        <w:jc w:val="both"/>
      </w:pPr>
    </w:p>
    <w:p w:rsidRDefault="008D402B" w:rsidP="00F0149B" w:rsidR="008D402B">
      <w:pPr>
        <w:spacing w:after="0"/>
        <w:ind w:firstLine="708"/>
        <w:jc w:val="both"/>
      </w:pPr>
      <w:r>
        <w:t>Iz žalbenih navoda proizlazi da žalitelj ne osporava podatke o blokadi računa iz potvrde Financijske</w:t>
      </w:r>
      <w:r w:rsidR="00CF2F7B">
        <w:t xml:space="preserve"> agencije od 13</w:t>
      </w:r>
      <w:r w:rsidR="00DB616C">
        <w:t>.</w:t>
      </w:r>
      <w:r w:rsidR="00CF2F7B">
        <w:t xml:space="preserve"> prosinca 2017.</w:t>
      </w:r>
      <w:r>
        <w:t xml:space="preserve"> niti tvrdi da je prije otvaranja stečajnog postupka postao sposoban za plaćanje, stoga je prvostupanjski sud pravilno, prema podacima na dan zaključenja prethodnog postupka, utvrdio da postoji stečajni razlog nesposobnost</w:t>
      </w:r>
      <w:r w:rsidR="00CF2F7B">
        <w:t>i za plaćanje iz članka 6. stavka</w:t>
      </w:r>
      <w:r>
        <w:t xml:space="preserve"> 2., a što je detaljno i pravilno obrazložio u pobijanom rješenju.</w:t>
      </w:r>
    </w:p>
    <w:p w:rsidRDefault="008D402B" w:rsidP="008D402B" w:rsidR="008D402B">
      <w:pPr>
        <w:spacing w:after="0"/>
        <w:jc w:val="both"/>
      </w:pPr>
    </w:p>
    <w:p w:rsidRDefault="00CF2F7B" w:rsidP="00F0149B" w:rsidR="008D402B">
      <w:pPr>
        <w:spacing w:after="0"/>
        <w:ind w:firstLine="708"/>
        <w:jc w:val="both"/>
      </w:pPr>
      <w:r>
        <w:t>Žalbeni navodi koji</w:t>
      </w:r>
      <w:r w:rsidR="008D402B">
        <w:t xml:space="preserve"> se odnose na to da su tijekom prethodnog postupka, a i sada da postoje treće osobe koje su spremne preuzeti dug, nemaju utjecaja na pravilnost i zakonitost pobijanog rješenja. Naime, prema odredbi članka 124. stavka 1. SZ-a treća osoba može dati izjavu o pristupanju dugu stečajnog dužnika, a uz izjavu je dužna predočiti sudu od javnog bilježnika ovjerovljenu ispravu o sadržaju i načinu ispunjenja dužnikovih obveza prema odredbi stavka 3. tog članka. Sud ocjenjuje danu izjavu i, prema potrebi, provjerava i traži odgovarajuće jamstvo, a radi toga može i odgoditi ročište. Stavkom 3. propisano je</w:t>
      </w:r>
      <w:r w:rsidR="00DF406E">
        <w:t xml:space="preserve"> pod kojim uvjetima</w:t>
      </w:r>
      <w:r w:rsidR="008D402B">
        <w:t xml:space="preserve"> će sud odobriti pristupanje dugu.</w:t>
      </w:r>
    </w:p>
    <w:p w:rsidRDefault="008D402B" w:rsidP="008D402B" w:rsidR="008D402B">
      <w:pPr>
        <w:spacing w:after="0"/>
        <w:jc w:val="both"/>
      </w:pPr>
    </w:p>
    <w:p w:rsidRDefault="008D402B" w:rsidP="00F0149B" w:rsidR="00DF406E">
      <w:pPr>
        <w:spacing w:after="0"/>
        <w:ind w:firstLine="708"/>
        <w:jc w:val="both"/>
      </w:pPr>
      <w:r>
        <w:t>Točno je da je tijekom prethodnog postupka dužnik navodio koje su osobe spremne preuzeti dug, te da je Vojislav Purlija osobno potvrdio tu namjeru. Međutim, prema citiranoj odredbi članka 124. SZ-a, osim izjave o preuzimanju duga, treća osoba je dužna dostaviti propisanu ispravu o sadržaju i načinu ispunjenja dužnikovih obveza. Iz spisa proizlazi da je prvostupanjski sud na ročištima radi rasprave o pretpostavkama za otvaranje stečajnog postupka ispitivao mogućnost pristupanja dugu (radi čega je ročište više puta odgađano). Međutim, kako tijekom postupka nije dana izjava o preuzimanju duga na način kako je to propisano zakonom, prvostupanjski sud je pravilno u skla</w:t>
      </w:r>
      <w:r w:rsidR="00F0149B">
        <w:t>du s odredbom članka 128. stavka</w:t>
      </w:r>
      <w:r>
        <w:t xml:space="preserve"> 6. SZ-a donio rješenje</w:t>
      </w:r>
      <w:r w:rsidR="00DF406E">
        <w:t xml:space="preserve"> o otvaranju stečajnog postupka, budući </w:t>
      </w:r>
      <w:r w:rsidR="00CF2F7B">
        <w:t xml:space="preserve">da </w:t>
      </w:r>
      <w:r w:rsidR="00DF406E">
        <w:t xml:space="preserve">je utvrdio da postoji stečajni razlog nesposobnosti za plaćanje. </w:t>
      </w:r>
    </w:p>
    <w:p w:rsidRDefault="00DF406E" w:rsidP="00F0149B" w:rsidR="00DF406E">
      <w:pPr>
        <w:spacing w:after="0"/>
        <w:ind w:firstLine="708"/>
        <w:jc w:val="both"/>
      </w:pPr>
    </w:p>
    <w:p w:rsidRDefault="008D402B" w:rsidP="00F0149B" w:rsidR="008D402B">
      <w:pPr>
        <w:spacing w:after="0"/>
        <w:ind w:firstLine="708"/>
        <w:jc w:val="both"/>
      </w:pPr>
      <w:r>
        <w:t>Ovdje valja istaknuti da je prvostupanjski sud dao detaljno obrazloženje glede dužnosti postupanja suda u stečajnom postupku, a na koje ovaj sud upućuje žalitelja  u vezi s navodima da će tek nakon 31. prosinca 2017. imati uvjete za realizaciju ugovora o pristupanju dugu. Dakle, stečajni sud nije bio dužan čekati da dužnik eventualno podmiri sve svoje obveze, razriješi svoje odnose s vjerovnikom, kao ni da treća osoba da izjavu o pristupanju dugu, nego je upravo suprotno tome dužan donijeti rješenje o otvaranju stečajnog postupka kada utvrdi postojanje kojeg od stečajnih razloga, a što je prvostupanjski sud pravi</w:t>
      </w:r>
      <w:r w:rsidR="00D145D9">
        <w:t>lno učinio u konkretnom slučaju i to nakon što je savjesno ispitao mogućnost pristupanja dugu.</w:t>
      </w:r>
    </w:p>
    <w:p w:rsidRDefault="008D402B" w:rsidP="008D402B" w:rsidR="008D402B">
      <w:pPr>
        <w:spacing w:after="0"/>
        <w:jc w:val="both"/>
      </w:pPr>
    </w:p>
    <w:p w:rsidRDefault="008D402B" w:rsidP="00F0149B" w:rsidR="008D402B">
      <w:pPr>
        <w:spacing w:after="0"/>
        <w:ind w:firstLine="708"/>
        <w:jc w:val="both"/>
      </w:pPr>
      <w:r>
        <w:t>Zbog navedenog su žalbeni navodi neosnovani i ne mogu se prihvatiti.</w:t>
      </w:r>
    </w:p>
    <w:p w:rsidRDefault="008D402B" w:rsidP="008D402B" w:rsidR="008D402B">
      <w:pPr>
        <w:spacing w:after="0"/>
        <w:jc w:val="both"/>
      </w:pPr>
    </w:p>
    <w:p w:rsidRDefault="008D402B" w:rsidP="00F0149B" w:rsidR="008D402B">
      <w:pPr>
        <w:spacing w:after="0"/>
        <w:ind w:firstLine="708"/>
        <w:jc w:val="both"/>
      </w:pPr>
      <w:r>
        <w:t>Dakle, na pravilno i potpuno utvrđeno činjenično s</w:t>
      </w:r>
      <w:r w:rsidR="00D145D9">
        <w:t>tanje, p</w:t>
      </w:r>
      <w:r>
        <w:t>rvostupanjski sud je pravilno primijenio materijalno pravo, te kako nisu uočene bitne povrede odredaba parničnog postupka na koje ovaj sud pazi po službenoj dužnosti valjalo je na t</w:t>
      </w:r>
      <w:r w:rsidR="00F0149B">
        <w:t>emelju odredbe članka 380. točke</w:t>
      </w:r>
      <w:r>
        <w:t xml:space="preserve"> 2. ZPP-a u vezi s člankom 10. SZ-a riješiti kao u izreci.</w:t>
      </w:r>
    </w:p>
    <w:p w:rsidRDefault="008D402B" w:rsidP="008D402B" w:rsidR="008D402B">
      <w:pPr>
        <w:spacing w:after="0"/>
        <w:jc w:val="both"/>
      </w:pPr>
    </w:p>
    <w:p w:rsidRDefault="002E4E95" w:rsidP="008D402B" w:rsidR="008D402B">
      <w:pPr>
        <w:spacing w:after="0"/>
        <w:jc w:val="center"/>
      </w:pPr>
      <w:r>
        <w:t>Zagreb, 1. veljače  2018</w:t>
      </w:r>
      <w:r w:rsidR="008D402B">
        <w:t>.</w:t>
      </w:r>
    </w:p>
    <w:p w:rsidRDefault="008D402B" w:rsidP="008D402B" w:rsidR="008D402B">
      <w:pPr>
        <w:spacing w:after="0"/>
        <w:jc w:val="both"/>
      </w:pPr>
    </w:p>
    <w:p w:rsidRDefault="00CF2F7B" w:rsidP="00EE4706" w:rsidR="00CF2F7B">
      <w:pPr>
        <w:pStyle w:val="Bezproreda"/>
        <w:ind w:left="4536"/>
        <w:jc w:val="center"/>
      </w:pPr>
      <w:r>
        <w:t>Predsjednica vijeća</w:t>
      </w:r>
    </w:p>
    <w:p w:rsidRDefault="00CF2F7B" w:rsidP="00EE4706" w:rsidR="00CF2F7B">
      <w:pPr>
        <w:pStyle w:val="Bezproreda"/>
        <w:ind w:left="4536"/>
        <w:jc w:val="center"/>
      </w:pPr>
      <w:r>
        <w:t>Branka Šabarić Zovko, v. r.</w:t>
      </w:r>
    </w:p>
    <w:p w:rsidRDefault="00CF2F7B" w:rsidP="00EE4706" w:rsidR="00CF2F7B">
      <w:pPr>
        <w:pStyle w:val="Bezproreda"/>
        <w:ind w:left="4536"/>
        <w:jc w:val="center"/>
      </w:pPr>
    </w:p>
    <w:p w:rsidRDefault="00CF2F7B" w:rsidP="00EE4706" w:rsidR="00CF2F7B">
      <w:pPr>
        <w:pStyle w:val="Bezproreda"/>
        <w:ind w:left="4536"/>
        <w:jc w:val="center"/>
      </w:pPr>
      <w:r>
        <w:t>Za točnost otpravka – ovlašteni službenik</w:t>
      </w:r>
    </w:p>
    <w:p w:rsidRDefault="00CF2F7B" w:rsidP="00EE4706" w:rsidR="00CF2F7B">
      <w:pPr>
        <w:pStyle w:val="Bezproreda"/>
        <w:ind w:left="4536"/>
        <w:jc w:val="center"/>
      </w:pPr>
      <w:r>
        <w:t>Brankica Curman</w:t>
      </w: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DB616C"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734" w:rsidP="00537B78" w:rsidR="00723734">
      <w:r>
        <w:separator/>
      </w:r>
    </w:p>
  </w:endnote>
  <w:endnote w:id="0" w:type="continuationSeparator">
    <w:p w:rsidRDefault="00723734" w:rsidP="00537B78" w:rsidR="007237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F4830">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734" w:rsidP="00537B78" w:rsidR="00723734">
      <w:r>
        <w:separator/>
      </w:r>
    </w:p>
  </w:footnote>
  <w:footnote w:id="0" w:type="continuationSeparator">
    <w:p w:rsidRDefault="00723734" w:rsidP="00537B78" w:rsidR="007237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F4830" w:rsidRPr="006F4830">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6F4830" w:rsidRPr="006F4830">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E95"/>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1F96"/>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830"/>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734"/>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02B"/>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5776"/>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CC1"/>
    <w:rsid w:val="00AC4F4E"/>
    <w:rsid w:val="00AC60EA"/>
    <w:rsid w:val="00AC635F"/>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826"/>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2F7B"/>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5D9"/>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320B"/>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3875"/>
    <w:rsid w:val="00DA499C"/>
    <w:rsid w:val="00DA4DD3"/>
    <w:rsid w:val="00DA6D4E"/>
    <w:rsid w:val="00DB00F3"/>
    <w:rsid w:val="00DB09A5"/>
    <w:rsid w:val="00DB11DF"/>
    <w:rsid w:val="00DB1315"/>
    <w:rsid w:val="00DB5485"/>
    <w:rsid w:val="00DB616C"/>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406E"/>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666"/>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49B"/>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8623B"/>
    <w:rsid w:val="000E7F0B"/>
    <w:rsid w:val="00141482"/>
    <w:rsid w:val="002F4839"/>
    <w:rsid w:val="00332B0E"/>
    <w:rsid w:val="003E0449"/>
    <w:rsid w:val="003F07CD"/>
    <w:rsid w:val="0041451F"/>
    <w:rsid w:val="005132FB"/>
    <w:rsid w:val="00525F84"/>
    <w:rsid w:val="005A1196"/>
    <w:rsid w:val="00817312"/>
    <w:rsid w:val="009C203C"/>
    <w:rsid w:val="00A02CC5"/>
    <w:rsid w:val="00AB0B20"/>
    <w:rsid w:val="00AD2FAC"/>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GRAĐEVNO dioničko društvo za graditeljstvo i usluge zastupanog po punomoćniku ZOU Burić i Koudela; Ivan Ravlić</izvorni_sadrzaj>
    <derivirana_varijabla naziv="DomainObject.Predmet.ProtustrankaFormated_1">  GRAĐEVNO dioničko društvo za graditeljstvo i usluge zastupanog po punomoćniku ZOU Burić i Koudela; Ivan Ravlić</derivirana_varijabla>
  </DomainObject.Predmet.ProtustrankaFormated>
  <DomainObject.Predmet.ProtustrankaFormatedOIB>
    <izvorni_sadrzaj>  GRAĐEVNO dioničko društvo za graditeljstvo i usluge, OIB 60040338789 zastupanog po punomoćniku ZOU Burić i Koudela; Ivan Ravlić</izvorni_sadrzaj>
    <derivirana_varijabla naziv="DomainObject.Predmet.ProtustrankaFormatedOIB_1">  GRAĐEVNO dioničko društvo za graditeljstvo i usluge, OIB 60040338789 zastupanog po punomoćniku ZOU Burić i Koudela; Ivan Ravlić</derivirana_varijabla>
  </DomainObject.Predmet.ProtustrankaFormatedOIB>
  <DomainObject.Predmet.ProtustrankaFormatedWithAdress>
    <izvorni_sadrzaj> GRAĐEVNO dioničko društvo za graditeljstvo i usluge, Hrvatskih Velikana 49, 21276 Vrgorac zastupanog po punomoćniku ZOU Burić i Koudela; Ivan Ravlić</izvorni_sadrzaj>
    <derivirana_varijabla naziv="DomainObject.Predmet.ProtustrankaFormatedWithAdress_1"> GRAĐEVNO dioničko društvo za graditeljstvo i usluge,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OIB 60040338789, Hrvatskih Velikana 49, 21276 Vrgorac zastupanog po punomoćniku ZOU Burić i Koudela; Ivan Ravlić</izvorni_sadrzaj>
    <derivirana_varijabla naziv="DomainObject.Predmet.ProtustrankaFormatedWithAdressOIB_1"> GRAĐEVNO dioničko društvo za graditeljstvo i usluge,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Hrvatskih Velikana 49, 21276 Vrgorac</izvorni_sadrzaj>
    <derivirana_varijabla naziv="DomainObject.Predmet.ProtustrankaWithAdress_1">GRAĐEVNO dioničko društvo za graditeljstvo i usluge Hrvatskih Velikana 49, 21276 Vrgorac</derivirana_varijabla>
  </DomainObject.Predmet.ProtustrankaWithAdress>
  <DomainObject.Predmet.ProtustrankaWithAdressOIB>
    <izvorni_sadrzaj>GRAĐEVNO dioničko društvo za graditeljstvo i usluge, OIB 60040338789, Hrvatskih Velikana 49, 21276 Vrgorac</izvorni_sadrzaj>
    <derivirana_varijabla naziv="DomainObject.Predmet.ProtustrankaWithAdressOIB_1">GRAĐEVNO dioničko društvo za graditeljstvo i usluge, OIB 60040338789, Hrvatskih Velikana 49, 21276 Vrgorac</derivirana_varijabla>
  </DomainObject.Predmet.ProtustrankaWithAdressOIB>
  <DomainObject.Predmet.ProtustrankaNazivFormated>
    <izvorni_sadrzaj>GRAĐEVNO dioničko društvo za graditeljstvo i usluge</izvorni_sadrzaj>
    <derivirana_varijabla naziv="DomainObject.Predmet.ProtustrankaNazivFormated_1">GRAĐEVNO dioničko društvo za graditeljstvo i usluge</derivirana_varijabla>
    <derivirana_varijabla naziv="Padez">GRAĐEVNO dioničko društvo za graditeljstvo i usluge</derivirana_varijabla>
  </DomainObject.Predmet.ProtustrankaNazivFormated>
  <DomainObject.Predmet.ProtustrankaNazivFormatedOIB>
    <izvorni_sadrzaj>GRAĐEVNO dioničko društvo za graditeljstvo i usluge, OIB 60040338789</izvorni_sadrzaj>
    <derivirana_varijabla naziv="DomainObject.Predmet.ProtustrankaNazivFormatedOIB_1">GRAĐEVNO dioničko društvo za graditeljstvo i usluge,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GRAĐEVNO dioničko društvo za graditeljstvo i usluge zastupanog po punomoćniku ZOU Burić i Koudela; Ivan Ravlić</item>
    </izvorni_sadrzaj>
    <derivirana_varijabla naziv="DomainObject.Predmet.ProtuStrankaListFormated_1">
      <item>GRAĐEVNO dioničko društvo za graditeljstvo i usluge zastupanog po punomoćniku ZOU Burić i Koudela; Ivan Ravlić</item>
    </derivirana_varijabla>
  </DomainObject.Predmet.ProtuStrankaListFormated>
  <DomainObject.Predmet.ProtuStrankaListFormatedOIB>
    <izvorni_sadrzaj>
      <item>GRAĐEVNO dioničko društvo za graditeljstvo i usluge, OIB 60040338789 zastupanog po punomoćniku ZOU Burić i Koudela; Ivan Ravlić</item>
    </izvorni_sadrzaj>
    <derivirana_varijabla naziv="DomainObject.Predmet.ProtuStrankaListFormatedOIB_1">
      <item>GRAĐEVNO dioničko društvo za graditeljstvo i usluge, OIB 60040338789 zastupanog po punomoćniku ZOU Burić i Koudela; Ivan Ravlić</item>
    </derivirana_varijabla>
  </DomainObject.Predmet.ProtuStrankaListFormatedOIB>
  <DomainObject.Predmet.ProtuStrankaListFormatedWithAdress>
    <izvorni_sadrzaj>
      <item>GRAĐEVNO dioničko društvo za graditeljstvo i usluge, Hrvatskih Velikana 49, 21276 Vrgorac zastupanog po punomoćniku ZOU Burić i Koudela; Ivan Ravlić</item>
    </izvorni_sadrzaj>
    <derivirana_varijabla naziv="DomainObject.Predmet.ProtuStrankaListFormatedWithAdress_1">
      <item>GRAĐEVNO dioničko društvo za graditeljstvo i usluge,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OIB 60040338789, Hrvatskih Velikana 49, 21276 Vrgorac zastupanog po punomoćniku ZOU Burić i Koudela; Ivan Ravlić</item>
    </izvorni_sadrzaj>
    <derivirana_varijabla naziv="DomainObject.Predmet.ProtuStrankaListFormatedWithAdressOIB_1">
      <item>GRAĐEVNO dioničko društvo za graditeljstvo i usluge,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item>
    </izvorni_sadrzaj>
    <derivirana_varijabla naziv="DomainObject.Predmet.ProtuStrankaListNazivFormated_1">
      <item>GRAĐEVNO dioničko društvo za graditeljstvo i usluge</item>
    </derivirana_varijabla>
  </DomainObject.Predmet.ProtuStrankaListNazivFormated>
  <DomainObject.Predmet.ProtuStrankaListNazivFormatedOIB>
    <izvorni_sadrzaj>
      <item>GRAĐEVNO dioničko društvo za graditeljstvo i usluge, OIB 60040338789</item>
    </izvorni_sadrzaj>
    <derivirana_varijabla naziv="DomainObject.Predmet.ProtuStrankaListNazivFormatedOIB_1">
      <item>GRAĐEVNO dioničko društvo za graditeljstvo i usluge, OIB 60040338789</item>
    </derivirana_varijabla>
  </DomainObject.Predmet.ProtuStrankaListNazivFormatedOIB>
  <DomainObject.Predmet.OstaliListFormated>
    <izvorni_sadrzaj>
      <item>Ivan Ravlić punomoćnik sudionika u postupku GRAĐEVNO dioničko društvo za graditeljstvo i usluge</item>
      <item>ZOU Burić i Koudela punomoćnik sudionika u postupku GRAĐEVNO dioničko društvo za graditeljstvo i usluge</item>
    </izvorni_sadrzaj>
    <derivirana_varijabla naziv="DomainObject.Predmet.OstaliListFormated_1">
      <item>Ivan Ravlić punomoćnik sudionika u postupku GRAĐEVNO dioničko društvo za graditeljstvo i usluge</item>
      <item>ZOU Burić i Koudela punomoćnik sudionika u postupku GRAĐEVNO dioničko društvo za graditeljstvo i usluge</item>
    </derivirana_varijabla>
    <derivirana_varijabla naziv="DrugaOsoba">
      <item>Ivan Ravlić punomoćnik sudionika u postupku GRAĐEVNO dioničko društvo za graditeljstvo i usluge</item>
      <item>ZOU Burić i Koudela punomoćnik sudionika u postupku GRAĐEVNO dioničko društvo za graditeljstvo i usluge</item>
    </derivirana_varijabla>
  </DomainObject.Predmet.OstaliListFormated>
  <DomainObject.Predmet.OstaliListFormatedOIB>
    <izvorni_sadrzaj>
      <item>Ivan Ravlić, OIB 76594704111 punomoćnik sudionika u postupku GRAĐEVNO dioničko društvo za graditeljstvo i usluge</item>
      <item>ZOU Burić i Koudela, OIB  punomoćnik sudionika u postupku GRAĐEVNO dioničko društvo za graditeljstvo i usluge</item>
    </izvorni_sadrzaj>
    <derivirana_varijabla naziv="DomainObject.Predmet.OstaliListFormatedOIB_1">
      <item>Ivan Ravlić, OIB 76594704111 punomoćnik sudionika u postupku GRAĐEVNO dioničko društvo za graditeljstvo i usluge</item>
      <item>ZOU Burić i Koudela, OIB  punomoćnik sudionika u postupku GRAĐEVNO dioničko društvo za graditeljstvo i usluge</item>
    </derivirana_varijabla>
  </DomainObject.Predmet.OstaliListFormatedOIB>
  <DomainObject.Predmet.OstaliListFormatedWithAdress>
    <izvorni_sadrzaj>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izvorni_sadrzaj>
    <derivirana_varijabla naziv="DomainObject.Predmet.OstaliListFormatedWithAdress_1">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izvorni_sadrzaj>
    <derivirana_varijabla naziv="DomainObject.Predmet.OstaliListFormatedWithAdressOIB_1">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GRAĐEVNO dioničko društvo za graditeljstvo i usluge</izvorni_sadrzaj>
    <derivirana_varijabla naziv="DomainObject.Predmet.ProtustrankaIDrugi_1">GRAĐEVNO dioničko društvo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GRAĐEVNO dioničko društvo za graditeljstvo i usluge, OIB 60040338789, Hrvatskih Velikana 49, 21276 Vrgorac</izvorni_sadrzaj>
    <derivirana_varijabla naziv="DomainObject.Predmet.ProtustrankaIDrugiAdressOIB_1">GRAĐEVNO dioničko društvo za graditeljstvo i usluge,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item>
      <item>FINANCIJSKA AGENCIJA, RC SPLIT</item>
      <item>Ivan Ravlić</item>
      <item>ZOU Burić i Koudela</item>
    </izvorni_sadrzaj>
    <derivirana_varijabla naziv="DomainObject.Predmet.SudioniciListNaziv_1">
      <item>GRAĐEVNO dioničko društvo za graditeljstvo i usluge</item>
      <item>FINANCIJSKA AGENCIJA, RC SPLIT</item>
      <item>Ivan Ravlić</item>
      <item>ZOU Burić i Koudela</item>
    </derivirana_varijabla>
    <derivirana_varijabla naziv="OstaliSudionici">
      <item>GRAĐEVNO dioničko društvo za graditeljstvo i usluge</item>
      <item>FINANCIJSKA AGENCIJA, RC SPLIT</item>
      <item>Ivan Ravlić</item>
      <item>ZOU Burić i Koudela</item>
    </derivirana_varijabla>
  </DomainObject.Predmet.SudioniciListNaziv>
  <DomainObject.Predmet.SudioniciListAdressOIB>
    <izvorni_sadrzaj>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zvorni_sadrzaj>
    <derivirana_varijabla naziv="DomainObject.Predmet.SudioniciListAdressOIB_1">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zvorni_sadrzaj>
    <derivirana_varijabla naziv="DomainObject.Predmet.SudioniciListNazivOIB_1">
      <item>, OIB 60040338789</item>
      <item>, OIB 85821130368</item>
      <item>, OIB 76594704111</item>
      <item>, OIB </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1C288-D9DD-4496-B384-0329BB76E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1719</properties:Words>
  <properties:Characters>9643</properties:Characters>
  <properties:Lines>179</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11356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2018-02-14T09:09:00Z</dcterms:created>
  <dc:creator>wsadmin</dc:creator>
  <dc:description>Ovaj predložak služi kao osnova za kreiranje novih eSPIS predložaka te za upravljanje eSPIS funkcijama tijekom obrade sudskih dokumenata.</dc:description>
  <cp:lastModifiedBy>Ana Golub Gruić</cp:lastModifiedBy>
  <cp:lastPrinted>2018-02-09T08:52:00Z</cp:lastPrinted>
  <dcterms:modified xmlns:xsi="http://www.w3.org/2001/XMLSchema-instance" xsi:type="dcterms:W3CDTF">2018-02-14T09:10:00Z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