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977b" w14:paraId="169977b" w:rsidRDefault="00242727" w:rsidP="00452B8F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AA596C">
        <w:rPr>
          <w:rFonts w:cs="Times New Roman" w:hAnsi="Times New Roman" w:ascii="Times New Roman"/>
          <w:sz w:val="24"/>
          <w:szCs w:val="24"/>
        </w:rPr>
        <w:t>322/14-191</w:t>
      </w:r>
    </w:p>
    <w:p w:rsidRDefault="00452B8F" w:rsidP="00452B8F" w:rsidR="00452B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52B8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52B8F" w:rsidP="00452B8F" w:rsidR="00452B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52B8F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2B8F" w:rsidP="00452B8F" w:rsidR="00452B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18AF" w:rsidP="00452B8F" w:rsidR="00F818AF" w:rsidRPr="00385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18AF">
        <w:rPr>
          <w:rFonts w:cs="Times New Roman" w:hAnsi="Times New Roman" w:ascii="Times New Roman"/>
          <w:sz w:val="24"/>
          <w:szCs w:val="24"/>
        </w:rPr>
        <w:t>Trgovački sud u Rijeci po sutkinji tog suda Emi Brdovčak u stečajnom  postupku nad dužnikom CENTAROPREMA d.o.o. Rijeka u stečaju, Lošinjska 16, OI</w:t>
      </w:r>
      <w:r w:rsidR="00AA596C">
        <w:rPr>
          <w:rFonts w:cs="Times New Roman" w:hAnsi="Times New Roman" w:ascii="Times New Roman"/>
          <w:sz w:val="24"/>
          <w:szCs w:val="24"/>
        </w:rPr>
        <w:t>B: 41885730867, MBS: 040005304, 22. veljače 2018</w:t>
      </w:r>
      <w:r w:rsidRPr="00F818AF">
        <w:rPr>
          <w:rFonts w:cs="Times New Roman" w:hAnsi="Times New Roman" w:ascii="Times New Roman"/>
          <w:sz w:val="24"/>
          <w:szCs w:val="24"/>
        </w:rPr>
        <w:t>.</w:t>
      </w:r>
    </w:p>
    <w:p w:rsidRDefault="00452B8F" w:rsidP="00452B8F" w:rsidR="00452B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52B8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52B8F" w:rsidP="00452B8F" w:rsidR="00452B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452B8F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Violeti Peljušić, Rijeka, Drage Gervaisa 48, OIB: 33914998677, </w:t>
      </w:r>
      <w:r w:rsidR="006920AB" w:rsidRPr="007408BC">
        <w:rPr>
          <w:rFonts w:cs="Times New Roman" w:hAnsi="Times New Roman" w:ascii="Times New Roman"/>
          <w:sz w:val="24"/>
          <w:szCs w:val="24"/>
        </w:rPr>
        <w:t xml:space="preserve"> 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 w:rsidR="00AA596C">
        <w:rPr>
          <w:rFonts w:cs="Times New Roman" w:hAnsi="Times New Roman" w:ascii="Times New Roman"/>
          <w:sz w:val="24"/>
          <w:szCs w:val="24"/>
        </w:rPr>
        <w:t xml:space="preserve">1. travnja 2017. do 31. prosinca 2017. u iznosu od 1.456,30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452B8F" w:rsidP="00452B8F" w:rsidR="00452B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52B8F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452B8F" w:rsidP="00452B8F" w:rsidR="00452B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452B8F" w:rsid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AA596C">
        <w:rPr>
          <w:rFonts w:cs="Times New Roman" w:hAnsi="Times New Roman" w:ascii="Times New Roman"/>
          <w:sz w:val="24"/>
          <w:szCs w:val="24"/>
        </w:rPr>
        <w:t>16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A596C">
        <w:rPr>
          <w:rFonts w:cs="Times New Roman" w:hAnsi="Times New Roman" w:ascii="Times New Roman"/>
          <w:sz w:val="24"/>
          <w:szCs w:val="24"/>
        </w:rPr>
        <w:t>siječ</w:t>
      </w:r>
      <w:r w:rsidR="000F328F">
        <w:rPr>
          <w:rFonts w:cs="Times New Roman" w:hAnsi="Times New Roman" w:ascii="Times New Roman"/>
          <w:sz w:val="24"/>
          <w:szCs w:val="24"/>
        </w:rPr>
        <w:t>nja 2017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4F333E">
        <w:rPr>
          <w:rFonts w:cs="Times New Roman" w:hAnsi="Times New Roman" w:ascii="Times New Roman"/>
          <w:sz w:val="24"/>
          <w:szCs w:val="24"/>
        </w:rPr>
        <w:t>tečajna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F333E">
        <w:rPr>
          <w:rFonts w:cs="Times New Roman" w:hAnsi="Times New Roman" w:ascii="Times New Roman"/>
          <w:sz w:val="24"/>
          <w:szCs w:val="24"/>
        </w:rPr>
        <w:t>ica je zatražila</w:t>
      </w:r>
      <w:r w:rsidR="00A02A73">
        <w:rPr>
          <w:rFonts w:cs="Times New Roman" w:hAnsi="Times New Roman" w:ascii="Times New Roman"/>
          <w:sz w:val="24"/>
          <w:szCs w:val="24"/>
        </w:rPr>
        <w:t xml:space="preserve"> naknadu stvarnih troškova za razdoblje</w:t>
      </w:r>
      <w:r w:rsidR="000F328F">
        <w:rPr>
          <w:rFonts w:cs="Times New Roman" w:hAnsi="Times New Roman" w:ascii="Times New Roman"/>
          <w:sz w:val="24"/>
          <w:szCs w:val="24"/>
        </w:rPr>
        <w:t xml:space="preserve"> od </w:t>
      </w:r>
      <w:r w:rsidR="00AA596C" w:rsidRPr="00AA596C">
        <w:rPr>
          <w:rFonts w:cs="Times New Roman" w:hAnsi="Times New Roman" w:ascii="Times New Roman"/>
          <w:sz w:val="24"/>
          <w:szCs w:val="24"/>
        </w:rPr>
        <w:t>1. travnja 2017. do 31. prosinca 2017.</w:t>
      </w:r>
      <w:r w:rsidR="00F818AF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 xml:space="preserve">škovi se odnose na </w:t>
      </w:r>
      <w:r w:rsidR="000F328F">
        <w:rPr>
          <w:rFonts w:cs="Times New Roman" w:hAnsi="Times New Roman" w:ascii="Times New Roman"/>
          <w:sz w:val="24"/>
          <w:szCs w:val="24"/>
        </w:rPr>
        <w:t xml:space="preserve">troškove parkiranja i naknade za </w:t>
      </w:r>
      <w:r w:rsidR="006E29FC">
        <w:rPr>
          <w:rFonts w:cs="Times New Roman" w:hAnsi="Times New Roman" w:ascii="Times New Roman"/>
          <w:sz w:val="24"/>
          <w:szCs w:val="24"/>
        </w:rPr>
        <w:t>korištenje privatnog automobila</w:t>
      </w:r>
      <w:r w:rsidR="000F328F">
        <w:rPr>
          <w:rFonts w:cs="Times New Roman" w:hAnsi="Times New Roman" w:ascii="Times New Roman"/>
          <w:sz w:val="24"/>
          <w:szCs w:val="24"/>
        </w:rPr>
        <w:t xml:space="preserve"> u poslovne</w:t>
      </w:r>
      <w:r w:rsidR="00AA596C">
        <w:rPr>
          <w:rFonts w:cs="Times New Roman" w:hAnsi="Times New Roman" w:ascii="Times New Roman"/>
          <w:sz w:val="24"/>
          <w:szCs w:val="24"/>
        </w:rPr>
        <w:t xml:space="preserve"> svrhe te telefonske troškove i</w:t>
      </w:r>
      <w:r w:rsidR="00F818AF">
        <w:rPr>
          <w:rFonts w:cs="Times New Roman" w:hAnsi="Times New Roman" w:ascii="Times New Roman"/>
          <w:sz w:val="24"/>
          <w:szCs w:val="24"/>
        </w:rPr>
        <w:t xml:space="preserve"> </w:t>
      </w:r>
      <w:r w:rsidR="004F333E">
        <w:rPr>
          <w:rFonts w:cs="Times New Roman" w:hAnsi="Times New Roman" w:ascii="Times New Roman"/>
          <w:sz w:val="24"/>
          <w:szCs w:val="24"/>
        </w:rPr>
        <w:t>troškove poštarine</w:t>
      </w:r>
      <w:r w:rsidR="00F818AF">
        <w:rPr>
          <w:rFonts w:cs="Times New Roman" w:hAnsi="Times New Roman" w:ascii="Times New Roman"/>
          <w:sz w:val="24"/>
          <w:szCs w:val="24"/>
        </w:rPr>
        <w:t>,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4F333E">
        <w:rPr>
          <w:rFonts w:cs="Times New Roman" w:hAnsi="Times New Roman" w:ascii="Times New Roman"/>
          <w:sz w:val="24"/>
          <w:szCs w:val="24"/>
        </w:rPr>
        <w:t xml:space="preserve">u </w:t>
      </w:r>
      <w:r w:rsidR="00AA596C">
        <w:rPr>
          <w:rFonts w:cs="Times New Roman" w:hAnsi="Times New Roman" w:ascii="Times New Roman"/>
          <w:sz w:val="24"/>
          <w:szCs w:val="24"/>
        </w:rPr>
        <w:t xml:space="preserve">ukupnom iznosu od 1.456,30 </w:t>
      </w:r>
      <w:r w:rsidR="000F328F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>Stečajna upraviteljica je podneskom obrazložila i dokumentirala svoje izvješće o nastalim troškovima u navedenom razdoblju računima i obračunom korištenja privatnog automobila u službene svrhe. Prema obračunu korištenja privatnog automobila, stečajna upraviteljica je koristila automobil radi obilask</w:t>
      </w:r>
      <w:r>
        <w:rPr>
          <w:rFonts w:cs="Times New Roman" w:hAnsi="Times New Roman" w:ascii="Times New Roman"/>
          <w:sz w:val="24"/>
          <w:szCs w:val="24"/>
        </w:rPr>
        <w:t xml:space="preserve">a nekretnine stečajnog dužnika, preuzimanja pokretnina od strane kupca, </w:t>
      </w:r>
      <w:r w:rsidRPr="00AA596C">
        <w:rPr>
          <w:rFonts w:cs="Times New Roman" w:hAnsi="Times New Roman" w:ascii="Times New Roman"/>
          <w:sz w:val="24"/>
          <w:szCs w:val="24"/>
        </w:rPr>
        <w:t xml:space="preserve"> pristupa ročištu za </w:t>
      </w:r>
      <w:r>
        <w:rPr>
          <w:rFonts w:cs="Times New Roman" w:hAnsi="Times New Roman" w:ascii="Times New Roman"/>
          <w:sz w:val="24"/>
          <w:szCs w:val="24"/>
        </w:rPr>
        <w:t xml:space="preserve">diobu </w:t>
      </w:r>
      <w:r w:rsidRPr="00AA596C">
        <w:rPr>
          <w:rFonts w:cs="Times New Roman" w:hAnsi="Times New Roman" w:ascii="Times New Roman"/>
          <w:sz w:val="24"/>
          <w:szCs w:val="24"/>
        </w:rPr>
        <w:t>pred ovim sudom</w:t>
      </w:r>
      <w:r>
        <w:rPr>
          <w:rFonts w:cs="Times New Roman" w:hAnsi="Times New Roman" w:ascii="Times New Roman"/>
          <w:sz w:val="24"/>
          <w:szCs w:val="24"/>
        </w:rPr>
        <w:t xml:space="preserve"> i dr</w:t>
      </w:r>
      <w:r w:rsidRPr="00AA596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>Prema odredbi čl. 94. st. 1. Stečajnog zakona ("Narodne novine" broj 71/15; dalje: SZ) stečajni upravitelj ima pravo na nagradu za svoj rad te na naknadu stvarnih troškova.</w:t>
      </w: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>Uvidom u dokumentaciju dostavljenu uz prijedlog za naknadu troškova sud je utvrdio da su predmetni troškovi nastali u razdoblju od travnja do prosinca 2017. realni i opravdani, slijedom čega je, primjenom odredbe čl. 94. st. 1. SZ-a u vezi s čl. 13. st. 5. Pravilnika o porezu na dohodak („Narodne novine“ broj 95/05, 96/06, 68/07, 146/08, 2/09, 9/09, 146/09, 123/10, 137/11, 61/12, 79/13, 160/13 i 157/14; dalje: Pravilnik) riješeno kao u izreci.</w:t>
      </w:r>
    </w:p>
    <w:p w:rsidRDefault="00452B8F" w:rsidP="00452B8F" w:rsidR="00452B8F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96C" w:rsidP="00452B8F" w:rsidR="00AA596C" w:rsidRPr="00AA596C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>U Rijeci 22. veljače 2018.</w:t>
      </w: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  <w:t xml:space="preserve">Sutkinja                 </w:t>
      </w: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</w:r>
      <w:r w:rsidRPr="00AA596C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52B8F" w:rsidP="00452B8F" w:rsidR="00452B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52B8F" w:rsidP="00452B8F" w:rsidR="00452B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96C" w:rsidP="00452B8F" w:rsidR="00AA596C" w:rsidRPr="00AA59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596C">
        <w:rPr>
          <w:rFonts w:cs="Times New Roman" w:hAnsi="Times New Roman" w:ascii="Times New Roman"/>
          <w:sz w:val="24"/>
          <w:szCs w:val="24"/>
        </w:rPr>
        <w:t>Protiv ovog rješenja stečajni upravitelj i svaki stečajni vjerovnik imaju pravo na žalbu u roku od 8 dana od dana primitka ovog rješenja. Žalba se podnosi putem ovog suda u dva  istovjetna primjerka, a o žalbi odlučuje Visoki trgovački sud Republike  Hrvatske.</w:t>
      </w:r>
    </w:p>
    <w:sectPr w:rsidSect="00452B8F" w:rsidR="00AA596C" w:rsidRPr="00AA596C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B8F" w:rsidP="00452B8F" w:rsidR="00452B8F">
      <w:pPr>
        <w:spacing w:lineRule="auto" w:line="240" w:after="0"/>
      </w:pPr>
      <w:r>
        <w:separator/>
      </w:r>
    </w:p>
  </w:endnote>
  <w:endnote w:id="0" w:type="continuationSeparator">
    <w:p w:rsidRDefault="00452B8F" w:rsidP="00452B8F" w:rsidR="00452B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B8F" w:rsidP="00452B8F" w:rsidR="00452B8F">
      <w:pPr>
        <w:spacing w:lineRule="auto" w:line="240" w:after="0"/>
      </w:pPr>
      <w:r>
        <w:separator/>
      </w:r>
    </w:p>
  </w:footnote>
  <w:footnote w:id="0" w:type="continuationSeparator">
    <w:p w:rsidRDefault="00452B8F" w:rsidP="00452B8F" w:rsidR="00452B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B8F" w:rsidP="00452B8F" w:rsidR="00452B8F" w:rsidRPr="00452B8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52B8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52B8F" w:rsidP="00452B8F" w:rsidR="00452B8F" w:rsidRPr="00452B8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52B8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52B8F" w:rsidP="00452B8F" w:rsidR="00452B8F" w:rsidRPr="00452B8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52B8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52B8F" w:rsidP="00452B8F" w:rsidR="00452B8F" w:rsidRPr="00452B8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52B8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F328F"/>
    <w:rsid w:val="00120CEB"/>
    <w:rsid w:val="001F3F10"/>
    <w:rsid w:val="00242727"/>
    <w:rsid w:val="00314B22"/>
    <w:rsid w:val="0038509A"/>
    <w:rsid w:val="003855B0"/>
    <w:rsid w:val="00452B8F"/>
    <w:rsid w:val="004A0D35"/>
    <w:rsid w:val="004F333E"/>
    <w:rsid w:val="006920AB"/>
    <w:rsid w:val="006E29FC"/>
    <w:rsid w:val="007408BC"/>
    <w:rsid w:val="00751BA7"/>
    <w:rsid w:val="008130F7"/>
    <w:rsid w:val="009B1E87"/>
    <w:rsid w:val="00A02A73"/>
    <w:rsid w:val="00A37ABE"/>
    <w:rsid w:val="00A547D0"/>
    <w:rsid w:val="00AA596C"/>
    <w:rsid w:val="00C17277"/>
    <w:rsid w:val="00E744E7"/>
    <w:rsid w:val="00F8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52B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52B8F"/>
  </w:style>
  <w:style w:styleId="Podnoje" w:type="paragraph">
    <w:name w:val="footer"/>
    <w:basedOn w:val="Normal"/>
    <w:link w:val="PodnojeChar"/>
    <w:uiPriority w:val="99"/>
    <w:unhideWhenUsed/>
    <w:rsid w:val="00452B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2B8F"/>
  </w:style>
  <w:style w:styleId="Tekstbalonia" w:type="paragraph">
    <w:name w:val="Balloon Text"/>
    <w:basedOn w:val="Normal"/>
    <w:link w:val="TekstbaloniaChar"/>
    <w:uiPriority w:val="99"/>
    <w:semiHidden/>
    <w:unhideWhenUsed/>
    <w:rsid w:val="00452B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B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E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E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E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E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52B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52B8F"/>
  </w:style>
  <w:style w:styleId="Podnoje" w:type="paragraph">
    <w:name w:val="footer"/>
    <w:basedOn w:val="Normal"/>
    <w:link w:val="PodnojeChar"/>
    <w:uiPriority w:val="99"/>
    <w:unhideWhenUsed/>
    <w:rsid w:val="00452B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2B8F"/>
  </w:style>
  <w:style w:styleId="Tekstbalonia" w:type="paragraph">
    <w:name w:val="Balloon Text"/>
    <w:basedOn w:val="Normal"/>
    <w:link w:val="TekstbaloniaChar"/>
    <w:uiPriority w:val="99"/>
    <w:semiHidden/>
    <w:unhideWhenUsed/>
    <w:rsid w:val="00452B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B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E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E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E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E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41502-3243-43DA-BE81-9EFE8E0EB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356</properties:Words>
  <properties:Characters>1861</properties:Characters>
  <properties:Lines>47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2018-02-22T13:15:00Z</dcterms:created>
  <dc:creator>wsadmin</dc:creator>
  <cp:lastModifiedBy>Renata Valić</cp:lastModifiedBy>
  <cp:lastPrinted>2015-03-04T10:31:00Z</cp:lastPrinted>
  <dcterms:modified xmlns:xsi="http://www.w3.org/2001/XMLSchema-instance" xsi:type="dcterms:W3CDTF">2018-02-23T12:54:00Z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(322-14 - naknada troškova stečajnom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