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490e" w14:paraId="c72490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471233">
        <w:rPr>
          <w:rFonts w:hAnsi="Times New Roman" w:ascii="Times New Roman"/>
          <w:sz w:val="24"/>
        </w:rPr>
        <w:t xml:space="preserve">  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471233">
        <w:rPr>
          <w:rFonts w:hAnsi="Times New Roman" w:ascii="Times New Roman"/>
          <w:sz w:val="24"/>
          <w:szCs w:val="24"/>
          <w:lang w:val="pl-PL"/>
        </w:rPr>
        <w:t>j spisa     St-5112/2016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471233">
        <w:rPr>
          <w:rFonts w:hAnsi="Times New Roman" w:ascii="Times New Roman"/>
          <w:sz w:val="24"/>
          <w:szCs w:val="24"/>
          <w:lang w:val="pl-PL"/>
        </w:rPr>
        <w:t>:   PAMETNI KOTAČI d.o.o. u stečaju iz Zagreba, Jurišićeva 10, OIB: 75863814717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095A59">
        <w:rPr>
          <w:rFonts w:hAnsi="Times New Roman" w:ascii="Times New Roman"/>
          <w:sz w:val="24"/>
          <w:szCs w:val="24"/>
          <w:lang w:val="pl-PL"/>
        </w:rPr>
        <w:t xml:space="preserve"> 12.12</w:t>
      </w:r>
      <w:r w:rsidR="00471233">
        <w:rPr>
          <w:rFonts w:hAnsi="Times New Roman" w:ascii="Times New Roman"/>
          <w:sz w:val="24"/>
          <w:szCs w:val="24"/>
          <w:lang w:val="pl-PL"/>
        </w:rPr>
        <w:t>.2018.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95A59">
        <w:rPr>
          <w:rFonts w:hAnsi="Times New Roman" w:ascii="Times New Roman"/>
          <w:sz w:val="24"/>
          <w:szCs w:val="24"/>
          <w:lang w:val="pl-PL"/>
        </w:rPr>
        <w:t xml:space="preserve"> 06.03.2019</w:t>
      </w:r>
      <w:r w:rsidR="00471233">
        <w:rPr>
          <w:rFonts w:hAnsi="Times New Roman" w:ascii="Times New Roman"/>
          <w:sz w:val="24"/>
          <w:szCs w:val="24"/>
          <w:lang w:val="pl-PL"/>
        </w:rPr>
        <w:t>.</w:t>
      </w:r>
    </w:p>
    <w:p w:rsidRDefault="00471233" w:rsidP="0047123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činio je </w:t>
      </w:r>
      <w:r w:rsidRPr="00471233">
        <w:rPr>
          <w:rFonts w:hAnsi="Times New Roman" w:ascii="Times New Roman"/>
          <w:sz w:val="24"/>
          <w:szCs w:val="24"/>
          <w:lang w:val="pl-PL"/>
        </w:rPr>
        <w:t>automobil Alfa Romeo Brera 2.4 JTD, godine proizvodnje 2006., reg.ozn.ZG 5705 ED</w:t>
      </w:r>
      <w:r>
        <w:rPr>
          <w:rFonts w:hAnsi="Times New Roman" w:ascii="Times New Roman"/>
          <w:sz w:val="24"/>
          <w:szCs w:val="24"/>
          <w:lang w:val="pl-PL"/>
        </w:rPr>
        <w:t>.  Prikupljene su pisane ponude za prodaju predmetnog automobila. O namjeri otuđenja vozila po ponuđenoj cijeni obaviješten je razlučni vjerovnik koji se o iskazanoj namjeri nije očitovao. Stoga je sklopljen Ugovor o kupoprodaji motornog vozila za iznos od 22.000,00 kn. Kupac je cijenu platio u cijelosti.</w:t>
      </w:r>
      <w:r w:rsidR="00095A59">
        <w:rPr>
          <w:rFonts w:hAnsi="Times New Roman" w:ascii="Times New Roman"/>
          <w:sz w:val="24"/>
          <w:szCs w:val="24"/>
          <w:lang w:val="pl-PL"/>
        </w:rPr>
        <w:t xml:space="preserve"> Stoga je sudu dostavljen obračun troškova sukladno članku 254. SZ-a, te predloženo zakazivanje ročišta za diobu.</w:t>
      </w:r>
    </w:p>
    <w:p w:rsidRDefault="00471233" w:rsidP="00471233" w:rsidR="004712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1233" w:rsidP="00471233" w:rsidR="00471233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stečajni upravitelj podnijela sam zahtjev za povrat preplaćenog poreza na dodanu vrijednost u iznosu od 17.217,31 kn. Porezna uprava zatražila je dodatnu dokumentaciju radi utvrđenja osnovanosti zahtjeva.</w:t>
      </w:r>
      <w:r w:rsidR="00095A59">
        <w:rPr>
          <w:rFonts w:hAnsi="Times New Roman" w:ascii="Times New Roman"/>
          <w:sz w:val="24"/>
          <w:szCs w:val="24"/>
          <w:lang w:val="pl-PL"/>
        </w:rPr>
        <w:t xml:space="preserve"> Obzirom da se tražena dokumentacija odnosila na period prije otvaranja stečajnog postupka, od bivšeg računovodstva i osoba bliskih priješnjem zakonskom zastupniku zatražila sam dostavu dokumentacije. Međutim, dobila sam odgovor kako ‘Izvještaji nisu predavani zbog neposjedovanja dokumentacije jer knjigovođa koja je radila izvješća nije dostupna, a za kasnije godine izvješća nisu niti sastavljana’. Obzirom da mi je dokumentacija koju je zatražila Porezna uprava nedostupna, a osobe koje su u predmetno vrijeme istu bile dužne sastaviti to očito nisu učinile, istu nisam niti mogla dostaviti, te je Porezna u siječnju 2019.g. donijela rješenje kojim odbija zahtjev za povrat poreza na dodanu vrijednost. Na takvu odluku nije se imalo smisla žaliti iz prethodno navedenih razloga.</w:t>
      </w:r>
    </w:p>
    <w:p w:rsidRDefault="000E1F39" w:rsidP="0047123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71233" w:rsidP="00471233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 je unovčena. Prihodovani iznos će nakon namirenja obveza stečajne mase biti predan razlučnom vjerovniku.</w:t>
      </w:r>
    </w:p>
    <w:p w:rsidRDefault="00471233" w:rsidP="00471233" w:rsidR="0047123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095A59">
        <w:rPr>
          <w:rFonts w:hAnsi="Times New Roman" w:ascii="Times New Roman"/>
          <w:sz w:val="24"/>
          <w:szCs w:val="24"/>
          <w:lang w:val="pl-PL"/>
        </w:rPr>
        <w:t>06.03.2019. do   06.06</w:t>
      </w:r>
      <w:r w:rsidR="00471233">
        <w:rPr>
          <w:rFonts w:hAnsi="Times New Roman" w:ascii="Times New Roman"/>
          <w:sz w:val="24"/>
          <w:szCs w:val="24"/>
          <w:lang w:val="pl-PL"/>
        </w:rPr>
        <w:t>.2019.</w:t>
      </w:r>
    </w:p>
    <w:p w:rsidRDefault="00095A5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Pristupiti ročištu za diobu, te nakon pravomoćnosti rješenja o namirenju podnijeti završni račun.</w:t>
      </w:r>
    </w:p>
    <w:p w:rsidRDefault="00471233" w:rsidP="000E1F39" w:rsidR="004712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1233" w:rsidP="000E1F39" w:rsidR="00471233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95A5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06.03.2019</w:t>
      </w:r>
      <w:r w:rsidR="00471233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471233">
        <w:rPr>
          <w:rFonts w:hAnsi="Times New Roman" w:ascii="Times New Roman"/>
          <w:sz w:val="24"/>
          <w:szCs w:val="24"/>
          <w:lang w:val="pl-PL"/>
        </w:rPr>
        <w:tab/>
      </w:r>
      <w:r w:rsidR="00471233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74BF"/>
    <w:rsid w:val="00095A59"/>
    <w:rsid w:val="000E1F39"/>
    <w:rsid w:val="00293A9E"/>
    <w:rsid w:val="00361F1C"/>
    <w:rsid w:val="00471233"/>
    <w:rsid w:val="008512FB"/>
    <w:rsid w:val="008E5351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535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5351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F1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F1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F1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535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5351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F1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F1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F1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328</properties:Words>
  <properties:Characters>1971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2019-03-06T13:20:00Z</dcterms:created>
  <dc:creator>ADMINIBM</dc:creator>
  <cp:lastModifiedBy>Vinka Mihalinčić</cp:lastModifiedBy>
  <cp:lastPrinted>2019-03-06T12:48:00Z</cp:lastPrinted>
  <dcterms:modified xmlns:xsi="http://www.w3.org/2001/XMLSchema-instance" xsi:type="dcterms:W3CDTF">2019-03-15T10:01:00Z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St-5112/2016-37 / Podnesak - Izvješće stečajnog upravitelja (PAMETNI KOTAČI izvješće ožujak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