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5dbbf" w14:paraId="335dbbf" w:rsidRDefault="000B2E4C" w:rsidP="00910611" w:rsidR="000B2E4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2E4C" w:rsidP="00910611" w:rsidR="000B2E4C">
      <w:r>
        <w:rPr>
          <w:rFonts w:eastAsia="MS Mincho"/>
        </w:rPr>
        <w:t>REPUBLIKA HRVATSKA</w:t>
      </w:r>
    </w:p>
    <w:p w:rsidRDefault="000B2E4C" w:rsidP="00910611" w:rsidR="000B2E4C">
      <w:r>
        <w:rPr>
          <w:rFonts w:eastAsia="MS Mincho"/>
        </w:rPr>
        <w:t>TRGOVAČKI SUD U RIJECI</w:t>
      </w:r>
    </w:p>
    <w:p w:rsidRDefault="000B2E4C" w:rsidR="000B2E4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5545F" w:rsidP="0075545F" w:rsidR="0075545F" w:rsidRPr="00711EA2">
      <w:pPr>
        <w:jc w:val="both"/>
        <w:rPr>
          <w:rFonts w:hAnsi="Times New Roman" w:ascii="Times New Roman"/>
        </w:rPr>
      </w:pPr>
      <w:r w:rsidRPr="00711EA2">
        <w:rPr>
          <w:rFonts w:hAnsi="Times New Roman" w:ascii="Times New Roman"/>
        </w:rPr>
        <w:tab/>
      </w:r>
      <w:r w:rsidRPr="00711EA2">
        <w:rPr>
          <w:rFonts w:hAnsi="Times New Roman" w:ascii="Times New Roman"/>
        </w:rPr>
        <w:tab/>
      </w:r>
      <w:r w:rsidRPr="00711EA2">
        <w:rPr>
          <w:rFonts w:hAnsi="Times New Roman" w:ascii="Times New Roman"/>
        </w:rPr>
        <w:tab/>
      </w:r>
      <w:r w:rsidRPr="00711EA2">
        <w:rPr>
          <w:rFonts w:hAnsi="Times New Roman" w:ascii="Times New Roman"/>
        </w:rPr>
        <w:tab/>
      </w:r>
      <w:r w:rsidRPr="00711EA2">
        <w:rPr>
          <w:rFonts w:hAnsi="Times New Roman" w:ascii="Times New Roman"/>
        </w:rPr>
        <w:tab/>
      </w:r>
      <w:r w:rsidRPr="00711EA2">
        <w:rPr>
          <w:rFonts w:hAnsi="Times New Roman" w:ascii="Times New Roman"/>
        </w:rPr>
        <w:tab/>
      </w:r>
      <w:r w:rsidRPr="00711EA2">
        <w:rPr>
          <w:rFonts w:hAnsi="Times New Roman" w:ascii="Times New Roman"/>
        </w:rPr>
        <w:tab/>
      </w:r>
      <w:r w:rsidRPr="00711EA2">
        <w:rPr>
          <w:rFonts w:hAnsi="Times New Roman" w:ascii="Times New Roman"/>
        </w:rPr>
        <w:tab/>
        <w:t xml:space="preserve">            Posl.br. </w:t>
      </w:r>
      <w:r w:rsidR="00942E57" w:rsidRPr="00711EA2">
        <w:rPr>
          <w:rFonts w:hAnsi="Times New Roman" w:ascii="Times New Roman"/>
        </w:rPr>
        <w:t>14</w:t>
      </w:r>
      <w:r w:rsidRPr="00711EA2">
        <w:rPr>
          <w:rFonts w:hAnsi="Times New Roman" w:ascii="Times New Roman"/>
        </w:rPr>
        <w:t xml:space="preserve"> St-</w:t>
      </w:r>
      <w:r w:rsidR="00711EA2" w:rsidRPr="00711EA2">
        <w:rPr>
          <w:rFonts w:hAnsi="Times New Roman" w:ascii="Times New Roman"/>
        </w:rPr>
        <w:t>1409/2016</w:t>
      </w:r>
    </w:p>
    <w:p w:rsidRDefault="0075545F" w:rsidP="0075545F" w:rsidR="0075545F" w:rsidRPr="00711EA2">
      <w:pPr>
        <w:jc w:val="both"/>
        <w:rPr>
          <w:rFonts w:hAnsi="Times New Roman" w:ascii="Times New Roman"/>
        </w:rPr>
      </w:pPr>
    </w:p>
    <w:p w:rsidRDefault="003452AE" w:rsidP="0075545F" w:rsidR="003452AE" w:rsidRPr="00711EA2">
      <w:pPr>
        <w:jc w:val="both"/>
        <w:rPr>
          <w:rFonts w:hAnsi="Times New Roman" w:ascii="Times New Roman"/>
        </w:rPr>
      </w:pPr>
    </w:p>
    <w:p w:rsidRDefault="003452AE" w:rsidP="003452AE" w:rsidR="00456346" w:rsidRPr="00711EA2">
      <w:pPr>
        <w:jc w:val="center"/>
        <w:rPr>
          <w:rFonts w:hAnsi="Times New Roman" w:ascii="Times New Roman"/>
        </w:rPr>
      </w:pPr>
      <w:r w:rsidRPr="00711EA2">
        <w:rPr>
          <w:rFonts w:hAnsi="Times New Roman" w:ascii="Times New Roman"/>
        </w:rPr>
        <w:t>R E P U B L I K A     H R V A T S K A</w:t>
      </w:r>
    </w:p>
    <w:p w:rsidRDefault="0075545F" w:rsidP="003452AE" w:rsidR="0075545F" w:rsidRPr="00711EA2">
      <w:pPr>
        <w:jc w:val="center"/>
        <w:rPr>
          <w:rFonts w:hAnsi="Times New Roman" w:ascii="Times New Roman"/>
          <w:bCs/>
        </w:rPr>
      </w:pPr>
      <w:r w:rsidRPr="00711EA2">
        <w:rPr>
          <w:rFonts w:hAnsi="Times New Roman" w:ascii="Times New Roman"/>
          <w:bCs/>
        </w:rPr>
        <w:t>R</w:t>
      </w:r>
      <w:r w:rsidR="003452AE" w:rsidRPr="00711EA2">
        <w:rPr>
          <w:rFonts w:hAnsi="Times New Roman" w:ascii="Times New Roman"/>
          <w:bCs/>
        </w:rPr>
        <w:t xml:space="preserve"> </w:t>
      </w:r>
      <w:r w:rsidRPr="00711EA2">
        <w:rPr>
          <w:rFonts w:hAnsi="Times New Roman" w:ascii="Times New Roman"/>
          <w:bCs/>
        </w:rPr>
        <w:t>J</w:t>
      </w:r>
      <w:r w:rsidR="003452AE" w:rsidRPr="00711EA2">
        <w:rPr>
          <w:rFonts w:hAnsi="Times New Roman" w:ascii="Times New Roman"/>
          <w:bCs/>
        </w:rPr>
        <w:t xml:space="preserve"> </w:t>
      </w:r>
      <w:r w:rsidRPr="00711EA2">
        <w:rPr>
          <w:rFonts w:hAnsi="Times New Roman" w:ascii="Times New Roman"/>
          <w:bCs/>
        </w:rPr>
        <w:t>E</w:t>
      </w:r>
      <w:r w:rsidR="003452AE" w:rsidRPr="00711EA2">
        <w:rPr>
          <w:rFonts w:hAnsi="Times New Roman" w:ascii="Times New Roman"/>
          <w:bCs/>
        </w:rPr>
        <w:t xml:space="preserve"> </w:t>
      </w:r>
      <w:r w:rsidRPr="00711EA2">
        <w:rPr>
          <w:rFonts w:hAnsi="Times New Roman" w:ascii="Times New Roman"/>
          <w:bCs/>
        </w:rPr>
        <w:t>Š</w:t>
      </w:r>
      <w:r w:rsidR="003452AE" w:rsidRPr="00711EA2">
        <w:rPr>
          <w:rFonts w:hAnsi="Times New Roman" w:ascii="Times New Roman"/>
          <w:bCs/>
        </w:rPr>
        <w:t xml:space="preserve"> </w:t>
      </w:r>
      <w:r w:rsidRPr="00711EA2">
        <w:rPr>
          <w:rFonts w:hAnsi="Times New Roman" w:ascii="Times New Roman"/>
          <w:bCs/>
        </w:rPr>
        <w:t>E</w:t>
      </w:r>
      <w:r w:rsidR="003452AE" w:rsidRPr="00711EA2">
        <w:rPr>
          <w:rFonts w:hAnsi="Times New Roman" w:ascii="Times New Roman"/>
          <w:bCs/>
        </w:rPr>
        <w:t xml:space="preserve"> </w:t>
      </w:r>
      <w:r w:rsidRPr="00711EA2">
        <w:rPr>
          <w:rFonts w:hAnsi="Times New Roman" w:ascii="Times New Roman"/>
          <w:bCs/>
        </w:rPr>
        <w:t>N</w:t>
      </w:r>
      <w:r w:rsidR="003452AE" w:rsidRPr="00711EA2">
        <w:rPr>
          <w:rFonts w:hAnsi="Times New Roman" w:ascii="Times New Roman"/>
          <w:bCs/>
        </w:rPr>
        <w:t xml:space="preserve"> </w:t>
      </w:r>
      <w:r w:rsidRPr="00711EA2">
        <w:rPr>
          <w:rFonts w:hAnsi="Times New Roman" w:ascii="Times New Roman"/>
          <w:bCs/>
        </w:rPr>
        <w:t>J</w:t>
      </w:r>
      <w:r w:rsidR="003452AE" w:rsidRPr="00711EA2">
        <w:rPr>
          <w:rFonts w:hAnsi="Times New Roman" w:ascii="Times New Roman"/>
          <w:bCs/>
        </w:rPr>
        <w:t xml:space="preserve"> </w:t>
      </w:r>
      <w:r w:rsidRPr="00711EA2">
        <w:rPr>
          <w:rFonts w:hAnsi="Times New Roman" w:ascii="Times New Roman"/>
          <w:bCs/>
        </w:rPr>
        <w:t>E</w:t>
      </w:r>
    </w:p>
    <w:p w:rsidRDefault="0075545F" w:rsidP="0075545F" w:rsidR="0075545F" w:rsidRPr="00711EA2">
      <w:pPr>
        <w:jc w:val="center"/>
        <w:rPr>
          <w:rFonts w:hAnsi="Times New Roman" w:ascii="Times New Roman"/>
          <w:bCs/>
        </w:rPr>
      </w:pPr>
    </w:p>
    <w:p w:rsidRDefault="0075545F" w:rsidP="0075545F" w:rsidR="0075545F" w:rsidRPr="00711EA2">
      <w:pPr>
        <w:jc w:val="both"/>
        <w:rPr>
          <w:rFonts w:hAnsi="Times New Roman" w:ascii="Times New Roman"/>
        </w:rPr>
      </w:pPr>
      <w:r w:rsidRPr="00711EA2">
        <w:rPr>
          <w:rFonts w:hAnsi="Times New Roman" w:ascii="Times New Roman"/>
        </w:rPr>
        <w:tab/>
      </w:r>
      <w:r w:rsidRPr="00711EA2">
        <w:rPr>
          <w:rFonts w:hAnsi="Times New Roman" w:ascii="Times New Roman"/>
        </w:rPr>
        <w:tab/>
        <w:t xml:space="preserve">Trgovački sud u Rijeci, po stečajnom sucu Veri Jelenović </w:t>
      </w:r>
      <w:r w:rsidR="003452AE" w:rsidRPr="00711EA2">
        <w:rPr>
          <w:rFonts w:hAnsi="Times New Roman" w:ascii="Times New Roman"/>
        </w:rPr>
        <w:t xml:space="preserve">u </w:t>
      </w:r>
      <w:r w:rsidR="003452AE" w:rsidRPr="00711EA2">
        <w:rPr>
          <w:rFonts w:hAnsi="Times New Roman" w:ascii="Times New Roman"/>
          <w:bCs/>
        </w:rPr>
        <w:t xml:space="preserve">nastavku postupka radi naknadne diobe stečajne mase dužnika </w:t>
      </w:r>
      <w:r w:rsidR="00711EA2" w:rsidRPr="00711EA2">
        <w:rPr>
          <w:rFonts w:hAnsi="Times New Roman" w:ascii="Times New Roman"/>
          <w:lang w:eastAsia="hr-HR"/>
        </w:rPr>
        <w:t>TRGO - PAK proizvodnja i trgovina d. o. o. u stečaju Rijeka (Grad Rijeka), Braće Monjaca 16</w:t>
      </w:r>
      <w:r w:rsidR="00711EA2" w:rsidRPr="00711EA2">
        <w:rPr>
          <w:rFonts w:hAnsi="Times New Roman" w:ascii="Times New Roman"/>
        </w:rPr>
        <w:t xml:space="preserve">, MBS: </w:t>
      </w:r>
      <w:r w:rsidR="00711EA2" w:rsidRPr="00711EA2">
        <w:rPr>
          <w:rFonts w:hAnsi="Times New Roman" w:ascii="Times New Roman"/>
          <w:lang w:eastAsia="hr-HR"/>
        </w:rPr>
        <w:t>040020529</w:t>
      </w:r>
      <w:r w:rsidRPr="00711EA2">
        <w:rPr>
          <w:rFonts w:hAnsi="Times New Roman" w:ascii="Times New Roman"/>
        </w:rPr>
        <w:t xml:space="preserve">, dana </w:t>
      </w:r>
      <w:r w:rsidR="00711EA2" w:rsidRPr="00711EA2">
        <w:rPr>
          <w:rFonts w:hAnsi="Times New Roman" w:ascii="Times New Roman"/>
        </w:rPr>
        <w:t>12. listopada</w:t>
      </w:r>
      <w:r w:rsidR="003452AE" w:rsidRPr="00711EA2">
        <w:rPr>
          <w:rFonts w:hAnsi="Times New Roman" w:ascii="Times New Roman"/>
        </w:rPr>
        <w:t xml:space="preserve"> 201</w:t>
      </w:r>
      <w:r w:rsidR="00711EA2" w:rsidRPr="00711EA2">
        <w:rPr>
          <w:rFonts w:hAnsi="Times New Roman" w:ascii="Times New Roman"/>
        </w:rPr>
        <w:t>6</w:t>
      </w:r>
      <w:r w:rsidRPr="00711EA2">
        <w:rPr>
          <w:rFonts w:hAnsi="Times New Roman" w:ascii="Times New Roman"/>
        </w:rPr>
        <w:t>. godine</w:t>
      </w:r>
    </w:p>
    <w:p w:rsidRDefault="0075545F" w:rsidP="0075545F" w:rsidR="0075545F" w:rsidRPr="00711EA2">
      <w:pPr>
        <w:jc w:val="both"/>
        <w:rPr>
          <w:rFonts w:hAnsi="Times New Roman" w:ascii="Times New Roman"/>
        </w:rPr>
      </w:pPr>
    </w:p>
    <w:p w:rsidRDefault="0075545F" w:rsidP="0075545F" w:rsidR="0075545F" w:rsidRPr="00711EA2">
      <w:pPr>
        <w:jc w:val="center"/>
        <w:rPr>
          <w:rFonts w:hAnsi="Times New Roman" w:ascii="Times New Roman"/>
        </w:rPr>
      </w:pPr>
      <w:r w:rsidRPr="00711EA2">
        <w:rPr>
          <w:rFonts w:hAnsi="Times New Roman" w:ascii="Times New Roman"/>
        </w:rPr>
        <w:t>r i j e š i o  j e</w:t>
      </w:r>
    </w:p>
    <w:p w:rsidRDefault="0075545F" w:rsidP="0075545F" w:rsidR="0075545F" w:rsidRPr="00711EA2">
      <w:pPr>
        <w:jc w:val="both"/>
        <w:rPr>
          <w:rFonts w:hAnsi="Times New Roman" w:ascii="Times New Roman"/>
        </w:rPr>
      </w:pPr>
    </w:p>
    <w:p w:rsidRDefault="0075545F" w:rsidP="0075545F" w:rsidR="0075545F" w:rsidRPr="00711EA2">
      <w:pPr>
        <w:jc w:val="both"/>
        <w:rPr>
          <w:rFonts w:hAnsi="Times New Roman" w:ascii="Times New Roman"/>
        </w:rPr>
      </w:pPr>
      <w:r w:rsidRPr="00711EA2">
        <w:rPr>
          <w:rFonts w:hAnsi="Times New Roman" w:ascii="Times New Roman"/>
        </w:rPr>
        <w:tab/>
      </w:r>
      <w:r w:rsidRPr="00711EA2">
        <w:rPr>
          <w:rFonts w:hAnsi="Times New Roman" w:ascii="Times New Roman"/>
        </w:rPr>
        <w:tab/>
        <w:t xml:space="preserve">Stečajnom upravitelju daje se suglasnost za djelomičnu diobu stečajne mase namirenjem </w:t>
      </w:r>
      <w:r w:rsidR="00E72EA3" w:rsidRPr="00711EA2">
        <w:rPr>
          <w:rFonts w:hAnsi="Times New Roman" w:ascii="Times New Roman"/>
        </w:rPr>
        <w:t xml:space="preserve">vjerovnika </w:t>
      </w:r>
      <w:r w:rsidR="003452AE" w:rsidRPr="00711EA2">
        <w:rPr>
          <w:rFonts w:hAnsi="Times New Roman" w:ascii="Times New Roman"/>
        </w:rPr>
        <w:t>prvog</w:t>
      </w:r>
      <w:r w:rsidRPr="00711EA2">
        <w:rPr>
          <w:rFonts w:hAnsi="Times New Roman" w:ascii="Times New Roman"/>
        </w:rPr>
        <w:t xml:space="preserve"> višeg isplatnog reda </w:t>
      </w:r>
      <w:r w:rsidR="003452AE" w:rsidRPr="00711EA2">
        <w:rPr>
          <w:rFonts w:hAnsi="Times New Roman" w:ascii="Times New Roman"/>
          <w:bCs/>
        </w:rPr>
        <w:t xml:space="preserve">dužnika </w:t>
      </w:r>
      <w:r w:rsidR="00711EA2" w:rsidRPr="00711EA2">
        <w:rPr>
          <w:rFonts w:hAnsi="Times New Roman" w:ascii="Times New Roman"/>
          <w:lang w:eastAsia="hr-HR"/>
        </w:rPr>
        <w:t>TRGO - PAK proizvodnja i trgovina d. o. o. u stečaju Rijeka (Grad Rijeka), Braće Monjaca 16</w:t>
      </w:r>
      <w:r w:rsidR="003452AE" w:rsidRPr="00711EA2">
        <w:rPr>
          <w:rFonts w:hAnsi="Times New Roman" w:ascii="Times New Roman"/>
        </w:rPr>
        <w:t xml:space="preserve"> u visini od </w:t>
      </w:r>
      <w:r w:rsidR="00711EA2" w:rsidRPr="00711EA2">
        <w:rPr>
          <w:rFonts w:hAnsi="Times New Roman" w:ascii="Times New Roman"/>
        </w:rPr>
        <w:t>100</w:t>
      </w:r>
      <w:r w:rsidR="003452AE" w:rsidRPr="00711EA2">
        <w:rPr>
          <w:rFonts w:hAnsi="Times New Roman" w:ascii="Times New Roman"/>
        </w:rPr>
        <w:t>% utvrđene tražbine</w:t>
      </w:r>
      <w:r w:rsidRPr="00711EA2">
        <w:rPr>
          <w:rFonts w:hAnsi="Times New Roman" w:ascii="Times New Roman"/>
        </w:rPr>
        <w:t>.</w:t>
      </w:r>
    </w:p>
    <w:p w:rsidRDefault="0075545F" w:rsidP="0075545F" w:rsidR="0075545F" w:rsidRPr="00711EA2">
      <w:pPr>
        <w:jc w:val="center"/>
        <w:rPr>
          <w:rFonts w:hAnsi="Times New Roman" w:ascii="Times New Roman"/>
          <w:bCs/>
        </w:rPr>
      </w:pPr>
    </w:p>
    <w:p w:rsidRDefault="00456346" w:rsidP="0075545F" w:rsidR="00456346" w:rsidRPr="00711EA2">
      <w:pPr>
        <w:jc w:val="center"/>
        <w:rPr>
          <w:rFonts w:hAnsi="Times New Roman" w:ascii="Times New Roman"/>
          <w:bCs/>
        </w:rPr>
      </w:pPr>
    </w:p>
    <w:p w:rsidRDefault="0075545F" w:rsidP="0075545F" w:rsidR="0075545F" w:rsidRPr="00711EA2">
      <w:pPr>
        <w:jc w:val="center"/>
        <w:rPr>
          <w:rFonts w:hAnsi="Times New Roman" w:ascii="Times New Roman"/>
          <w:bCs/>
        </w:rPr>
      </w:pPr>
      <w:r w:rsidRPr="00711EA2">
        <w:rPr>
          <w:rFonts w:hAnsi="Times New Roman" w:ascii="Times New Roman"/>
          <w:bCs/>
        </w:rPr>
        <w:t>Obrazloženje</w:t>
      </w:r>
    </w:p>
    <w:p w:rsidRDefault="0075545F" w:rsidP="0075545F" w:rsidR="0075545F" w:rsidRPr="00711EA2">
      <w:pPr>
        <w:jc w:val="both"/>
        <w:rPr>
          <w:rFonts w:hAnsi="Times New Roman" w:ascii="Times New Roman"/>
        </w:rPr>
      </w:pPr>
      <w:r w:rsidRPr="00711EA2">
        <w:rPr>
          <w:rFonts w:hAnsi="Times New Roman" w:ascii="Times New Roman"/>
          <w:bCs/>
        </w:rPr>
        <w:tab/>
      </w:r>
      <w:r w:rsidRPr="00711EA2">
        <w:rPr>
          <w:rFonts w:hAnsi="Times New Roman" w:ascii="Times New Roman"/>
          <w:bCs/>
        </w:rPr>
        <w:tab/>
      </w:r>
      <w:r w:rsidRPr="00711EA2">
        <w:rPr>
          <w:rFonts w:hAnsi="Times New Roman" w:ascii="Times New Roman"/>
        </w:rPr>
        <w:t>Stečajni upravitelj je podnio stečajnom sucu prijedlog za djelomičnu diobu stečajne mase</w:t>
      </w:r>
      <w:r w:rsidR="003452AE" w:rsidRPr="00711EA2">
        <w:rPr>
          <w:rFonts w:hAnsi="Times New Roman" w:ascii="Times New Roman"/>
        </w:rPr>
        <w:t xml:space="preserve"> kojom bi se namirio prvi</w:t>
      </w:r>
      <w:r w:rsidRPr="00711EA2">
        <w:rPr>
          <w:rFonts w:hAnsi="Times New Roman" w:ascii="Times New Roman"/>
        </w:rPr>
        <w:t xml:space="preserve"> viš</w:t>
      </w:r>
      <w:r w:rsidR="003452AE" w:rsidRPr="00711EA2">
        <w:rPr>
          <w:rFonts w:hAnsi="Times New Roman" w:ascii="Times New Roman"/>
        </w:rPr>
        <w:t>i</w:t>
      </w:r>
      <w:r w:rsidRPr="00711EA2">
        <w:rPr>
          <w:rFonts w:hAnsi="Times New Roman" w:ascii="Times New Roman"/>
        </w:rPr>
        <w:t xml:space="preserve"> isplatn</w:t>
      </w:r>
      <w:r w:rsidR="003452AE" w:rsidRPr="00711EA2">
        <w:rPr>
          <w:rFonts w:hAnsi="Times New Roman" w:ascii="Times New Roman"/>
        </w:rPr>
        <w:t>i</w:t>
      </w:r>
      <w:r w:rsidRPr="00711EA2">
        <w:rPr>
          <w:rFonts w:hAnsi="Times New Roman" w:ascii="Times New Roman"/>
        </w:rPr>
        <w:t xml:space="preserve"> reda u iznosu od </w:t>
      </w:r>
      <w:r w:rsidR="00711EA2" w:rsidRPr="00711EA2">
        <w:rPr>
          <w:rFonts w:hAnsi="Times New Roman" w:ascii="Times New Roman"/>
        </w:rPr>
        <w:t>13.609,99</w:t>
      </w:r>
      <w:r w:rsidRPr="00711EA2">
        <w:rPr>
          <w:rFonts w:hAnsi="Times New Roman" w:ascii="Times New Roman"/>
        </w:rPr>
        <w:t xml:space="preserve"> kn, što predstavlja </w:t>
      </w:r>
      <w:r w:rsidR="00711EA2" w:rsidRPr="00711EA2">
        <w:rPr>
          <w:rFonts w:hAnsi="Times New Roman" w:ascii="Times New Roman"/>
        </w:rPr>
        <w:t>100</w:t>
      </w:r>
      <w:r w:rsidR="005F23C9" w:rsidRPr="00711EA2">
        <w:rPr>
          <w:rFonts w:hAnsi="Times New Roman" w:ascii="Times New Roman"/>
        </w:rPr>
        <w:t xml:space="preserve"> % </w:t>
      </w:r>
      <w:r w:rsidRPr="00711EA2">
        <w:rPr>
          <w:rFonts w:hAnsi="Times New Roman" w:ascii="Times New Roman"/>
        </w:rPr>
        <w:t xml:space="preserve"> utvrđenih tražbina stečajnih vjerovnika </w:t>
      </w:r>
      <w:r w:rsidR="003452AE" w:rsidRPr="00711EA2">
        <w:rPr>
          <w:rFonts w:hAnsi="Times New Roman" w:ascii="Times New Roman"/>
        </w:rPr>
        <w:t>prv</w:t>
      </w:r>
      <w:r w:rsidR="005F23C9" w:rsidRPr="00711EA2">
        <w:rPr>
          <w:rFonts w:hAnsi="Times New Roman" w:ascii="Times New Roman"/>
        </w:rPr>
        <w:t>og</w:t>
      </w:r>
      <w:r w:rsidRPr="00711EA2">
        <w:rPr>
          <w:rFonts w:hAnsi="Times New Roman" w:ascii="Times New Roman"/>
        </w:rPr>
        <w:t xml:space="preserve"> višeg isplatnog reda.</w:t>
      </w:r>
    </w:p>
    <w:p w:rsidRDefault="0075545F" w:rsidP="0075545F" w:rsidR="0075545F" w:rsidRPr="00711EA2">
      <w:pPr>
        <w:jc w:val="both"/>
        <w:rPr>
          <w:rFonts w:hAnsi="Times New Roman" w:ascii="Times New Roman"/>
        </w:rPr>
      </w:pPr>
      <w:r w:rsidRPr="00711EA2">
        <w:rPr>
          <w:rFonts w:hAnsi="Times New Roman" w:ascii="Times New Roman"/>
        </w:rPr>
        <w:tab/>
      </w:r>
      <w:r w:rsidRPr="00711EA2">
        <w:rPr>
          <w:rFonts w:hAnsi="Times New Roman" w:ascii="Times New Roman"/>
        </w:rPr>
        <w:tab/>
      </w:r>
      <w:r w:rsidR="003452AE" w:rsidRPr="00711EA2">
        <w:rPr>
          <w:rFonts w:hAnsi="Times New Roman" w:ascii="Times New Roman"/>
        </w:rPr>
        <w:t xml:space="preserve">U dosadašnjem tijeku postupka radi naknadne diobe stečajne mase dužnika </w:t>
      </w:r>
      <w:r w:rsidR="00711EA2" w:rsidRPr="00711EA2">
        <w:rPr>
          <w:rFonts w:hAnsi="Times New Roman" w:ascii="Times New Roman"/>
          <w:lang w:eastAsia="hr-HR"/>
        </w:rPr>
        <w:t>TRGO - PAK proizvodnja i trgovina d. o. o. u stečaju Rijeka (Grad Rijeka), Braće Monjaca 16</w:t>
      </w:r>
      <w:r w:rsidR="00711EA2" w:rsidRPr="00711EA2">
        <w:rPr>
          <w:rFonts w:hAnsi="Times New Roman" w:ascii="Times New Roman"/>
        </w:rPr>
        <w:t xml:space="preserve"> </w:t>
      </w:r>
      <w:r w:rsidR="003452AE" w:rsidRPr="00711EA2">
        <w:rPr>
          <w:rFonts w:hAnsi="Times New Roman" w:ascii="Times New Roman"/>
        </w:rPr>
        <w:t>unovčena je dužnikova stečajn</w:t>
      </w:r>
      <w:r w:rsidR="00711EA2" w:rsidRPr="00711EA2">
        <w:rPr>
          <w:rFonts w:hAnsi="Times New Roman" w:ascii="Times New Roman"/>
        </w:rPr>
        <w:t>a</w:t>
      </w:r>
      <w:r w:rsidR="003452AE" w:rsidRPr="00711EA2">
        <w:rPr>
          <w:rFonts w:hAnsi="Times New Roman" w:ascii="Times New Roman"/>
        </w:rPr>
        <w:t xml:space="preserve"> masa</w:t>
      </w:r>
      <w:r w:rsidR="00711EA2" w:rsidRPr="00711EA2">
        <w:rPr>
          <w:rFonts w:hAnsi="Times New Roman" w:ascii="Times New Roman"/>
        </w:rPr>
        <w:t>, te je nakon podmirenja ukupnog troška stečajnog postupka i dospjelih obveza stečajne mase preostao</w:t>
      </w:r>
      <w:r w:rsidR="003452AE" w:rsidRPr="00711EA2">
        <w:rPr>
          <w:rFonts w:hAnsi="Times New Roman" w:ascii="Times New Roman"/>
        </w:rPr>
        <w:t xml:space="preserve"> iznos od </w:t>
      </w:r>
      <w:r w:rsidR="00711EA2" w:rsidRPr="00711EA2">
        <w:rPr>
          <w:rFonts w:hAnsi="Times New Roman" w:ascii="Times New Roman"/>
        </w:rPr>
        <w:t>25.837,47</w:t>
      </w:r>
      <w:r w:rsidR="003452AE" w:rsidRPr="00711EA2">
        <w:rPr>
          <w:rFonts w:hAnsi="Times New Roman" w:ascii="Times New Roman"/>
        </w:rPr>
        <w:t xml:space="preserve"> kn. Stečajni upravitelj je kod prijedloga za djelomičnu diobu stečajne mase uzeo u obzir predvidive obveze stečajne mase koje ukupno iznose 26.876,15 kn.</w:t>
      </w:r>
    </w:p>
    <w:p w:rsidRDefault="0075545F" w:rsidP="0075545F" w:rsidR="0075545F" w:rsidRPr="00711EA2">
      <w:pPr>
        <w:jc w:val="both"/>
        <w:rPr>
          <w:rFonts w:hAnsi="Times New Roman" w:ascii="Times New Roman"/>
        </w:rPr>
      </w:pPr>
      <w:r w:rsidRPr="00711EA2">
        <w:rPr>
          <w:rFonts w:hAnsi="Times New Roman" w:ascii="Times New Roman"/>
        </w:rPr>
        <w:tab/>
      </w:r>
      <w:r w:rsidRPr="00711EA2">
        <w:rPr>
          <w:rFonts w:hAnsi="Times New Roman" w:ascii="Times New Roman"/>
        </w:rPr>
        <w:tab/>
        <w:t xml:space="preserve">Odredbom čl. </w:t>
      </w:r>
      <w:smartTag w:element="metricconverter" w:uri="urn:schemas-microsoft-com:office:smarttags">
        <w:smartTagPr>
          <w:attr w:val="183. st" w:name="ProductID"/>
        </w:smartTagPr>
        <w:r w:rsidRPr="00711EA2">
          <w:rPr>
            <w:rFonts w:hAnsi="Times New Roman" w:ascii="Times New Roman"/>
          </w:rPr>
          <w:t>183. st</w:t>
        </w:r>
      </w:smartTag>
      <w:r w:rsidRPr="00711EA2">
        <w:rPr>
          <w:rFonts w:hAnsi="Times New Roman" w:ascii="Times New Roman"/>
        </w:rPr>
        <w:t xml:space="preserve">. 3. </w:t>
      </w:r>
      <w:r w:rsidR="003452AE" w:rsidRPr="00711EA2">
        <w:rPr>
          <w:rFonts w:hAnsi="Times New Roman" w:ascii="Times New Roman"/>
        </w:rPr>
        <w:t xml:space="preserve">Stečajnog zakona </w:t>
      </w:r>
      <w:r w:rsidR="003452AE" w:rsidRPr="00711EA2">
        <w:rPr>
          <w:rFonts w:hAnsi="Times New Roman" w:ascii="Times New Roman"/>
          <w:bCs/>
        </w:rPr>
        <w:t>(objavljen u NN 44/96, 29/99, 129/00, 123/03, 82/06, 116/10, 25/12</w:t>
      </w:r>
      <w:r w:rsidR="00711EA2">
        <w:rPr>
          <w:rFonts w:hAnsi="Times New Roman" w:ascii="Times New Roman"/>
          <w:bCs/>
        </w:rPr>
        <w:t xml:space="preserve">, </w:t>
      </w:r>
      <w:r w:rsidR="003452AE" w:rsidRPr="00711EA2">
        <w:rPr>
          <w:rFonts w:hAnsi="Times New Roman" w:ascii="Times New Roman"/>
          <w:bCs/>
        </w:rPr>
        <w:t>133/12</w:t>
      </w:r>
      <w:r w:rsidR="00711EA2">
        <w:rPr>
          <w:rFonts w:hAnsi="Times New Roman" w:ascii="Times New Roman"/>
          <w:bCs/>
        </w:rPr>
        <w:t xml:space="preserve"> i 71/15</w:t>
      </w:r>
      <w:r w:rsidR="003452AE" w:rsidRPr="00711EA2">
        <w:rPr>
          <w:rFonts w:hAnsi="Times New Roman" w:ascii="Times New Roman"/>
          <w:bCs/>
        </w:rPr>
        <w:t>)</w:t>
      </w:r>
      <w:r w:rsidRPr="00711EA2">
        <w:rPr>
          <w:rFonts w:hAnsi="Times New Roman" w:ascii="Times New Roman"/>
        </w:rPr>
        <w:t xml:space="preserve"> propisano je da diobe obavlja stečajni upravitelj. Prije svake diobe on je dužan pribaviti suglasnost </w:t>
      </w:r>
      <w:r w:rsidR="00681CCA" w:rsidRPr="00711EA2">
        <w:rPr>
          <w:rFonts w:hAnsi="Times New Roman" w:ascii="Times New Roman"/>
        </w:rPr>
        <w:t>odbora vjerovnika, a ako odbor vjerovnika nije osnovan dužan je pribaviti suglasnost</w:t>
      </w:r>
      <w:r w:rsidRPr="00711EA2">
        <w:rPr>
          <w:rFonts w:hAnsi="Times New Roman" w:ascii="Times New Roman"/>
        </w:rPr>
        <w:t xml:space="preserve"> stečajnoga suca.</w:t>
      </w:r>
      <w:r w:rsidR="003452AE" w:rsidRPr="00711EA2">
        <w:rPr>
          <w:rFonts w:hAnsi="Times New Roman" w:ascii="Times New Roman"/>
        </w:rPr>
        <w:t xml:space="preserve"> </w:t>
      </w:r>
    </w:p>
    <w:p w:rsidRDefault="0075545F" w:rsidP="0075545F" w:rsidR="0075545F" w:rsidRPr="00711EA2">
      <w:pPr>
        <w:jc w:val="both"/>
        <w:rPr>
          <w:rFonts w:hAnsi="Times New Roman" w:ascii="Times New Roman"/>
        </w:rPr>
      </w:pPr>
      <w:r w:rsidRPr="00711EA2">
        <w:rPr>
          <w:rFonts w:hAnsi="Times New Roman" w:ascii="Times New Roman"/>
        </w:rPr>
        <w:t xml:space="preserve">                       </w:t>
      </w:r>
      <w:r w:rsidR="00681CCA" w:rsidRPr="00711EA2">
        <w:rPr>
          <w:rFonts w:hAnsi="Times New Roman" w:ascii="Times New Roman"/>
        </w:rPr>
        <w:t>Odbor vjerovnika u ovome predmetu nije osnovan, pa je na temelju</w:t>
      </w:r>
      <w:r w:rsidRPr="00711EA2">
        <w:rPr>
          <w:rFonts w:hAnsi="Times New Roman" w:ascii="Times New Roman"/>
        </w:rPr>
        <w:t xml:space="preserve"> citiran</w:t>
      </w:r>
      <w:r w:rsidR="00681CCA" w:rsidRPr="00711EA2">
        <w:rPr>
          <w:rFonts w:hAnsi="Times New Roman" w:ascii="Times New Roman"/>
        </w:rPr>
        <w:t>e zakonske</w:t>
      </w:r>
      <w:r w:rsidRPr="00711EA2">
        <w:rPr>
          <w:rFonts w:hAnsi="Times New Roman" w:ascii="Times New Roman"/>
        </w:rPr>
        <w:t xml:space="preserve"> </w:t>
      </w:r>
      <w:r w:rsidR="00681CCA" w:rsidRPr="00711EA2">
        <w:rPr>
          <w:rFonts w:hAnsi="Times New Roman" w:ascii="Times New Roman"/>
        </w:rPr>
        <w:t>odredbe i po prijedlogu stečajnog upravitelja</w:t>
      </w:r>
      <w:r w:rsidRPr="00711EA2">
        <w:rPr>
          <w:rFonts w:hAnsi="Times New Roman" w:ascii="Times New Roman"/>
        </w:rPr>
        <w:t xml:space="preserve"> valjalo je riješiti kao u izreci.  </w:t>
      </w:r>
    </w:p>
    <w:p w:rsidRDefault="0075545F" w:rsidP="00681CCA" w:rsidR="0075545F" w:rsidRPr="00711EA2">
      <w:pPr>
        <w:jc w:val="both"/>
        <w:rPr>
          <w:rFonts w:hAnsi="Times New Roman" w:ascii="Times New Roman"/>
        </w:rPr>
      </w:pPr>
      <w:r w:rsidRPr="00711EA2">
        <w:rPr>
          <w:rFonts w:hAnsi="Times New Roman" w:ascii="Times New Roman"/>
        </w:rPr>
        <w:tab/>
      </w:r>
      <w:r w:rsidRPr="00711EA2">
        <w:rPr>
          <w:rFonts w:hAnsi="Times New Roman" w:ascii="Times New Roman"/>
        </w:rPr>
        <w:tab/>
      </w:r>
      <w:r w:rsidRPr="00711EA2">
        <w:rPr>
          <w:rFonts w:hAnsi="Times New Roman" w:ascii="Times New Roman"/>
        </w:rPr>
        <w:tab/>
      </w:r>
      <w:r w:rsidRPr="00711EA2">
        <w:rPr>
          <w:rFonts w:hAnsi="Times New Roman" w:ascii="Times New Roman"/>
        </w:rPr>
        <w:tab/>
        <w:t xml:space="preserve">Rijeka, dana </w:t>
      </w:r>
      <w:r w:rsidR="00711EA2" w:rsidRPr="00711EA2">
        <w:rPr>
          <w:rFonts w:hAnsi="Times New Roman" w:ascii="Times New Roman"/>
        </w:rPr>
        <w:t>12. listopada 2016</w:t>
      </w:r>
      <w:r w:rsidRPr="00711EA2">
        <w:rPr>
          <w:rFonts w:hAnsi="Times New Roman" w:ascii="Times New Roman"/>
        </w:rPr>
        <w:t>. godine</w:t>
      </w:r>
    </w:p>
    <w:p w:rsidRDefault="0075545F" w:rsidR="0075545F" w:rsidRPr="00711EA2">
      <w:pPr>
        <w:rPr>
          <w:rFonts w:hAnsi="Times New Roman" w:ascii="Times New Roman"/>
        </w:rPr>
      </w:pPr>
      <w:r w:rsidRPr="00711EA2">
        <w:rPr>
          <w:rFonts w:hAnsi="Times New Roman" w:ascii="Times New Roman"/>
        </w:rPr>
        <w:t xml:space="preserve">                                                                                                 Stečajni sudac</w:t>
      </w:r>
    </w:p>
    <w:p w:rsidRDefault="0075545F" w:rsidR="0075545F" w:rsidRPr="00711EA2">
      <w:pPr>
        <w:jc w:val="both"/>
        <w:rPr>
          <w:rFonts w:hAnsi="Times New Roman" w:ascii="Times New Roman"/>
        </w:rPr>
      </w:pPr>
      <w:r w:rsidRPr="00711EA2">
        <w:rPr>
          <w:rFonts w:hAnsi="Times New Roman" w:ascii="Times New Roman"/>
        </w:rPr>
        <w:t xml:space="preserve">                                                                                                 Vera Jelenović </w:t>
      </w:r>
    </w:p>
    <w:p w:rsidRDefault="0075545F" w:rsidP="0075545F" w:rsidR="0075545F" w:rsidRPr="00711EA2">
      <w:pPr>
        <w:jc w:val="both"/>
        <w:rPr>
          <w:rFonts w:hAnsi="Times New Roman" w:ascii="Times New Roman"/>
        </w:rPr>
      </w:pPr>
    </w:p>
    <w:p w:rsidRDefault="0075545F" w:rsidP="0075545F" w:rsidR="0075545F" w:rsidRPr="00711EA2">
      <w:pPr>
        <w:rPr>
          <w:rFonts w:hAnsi="Times New Roman" w:ascii="Times New Roman"/>
        </w:rPr>
      </w:pPr>
      <w:r w:rsidRPr="00711EA2">
        <w:rPr>
          <w:rFonts w:hAnsi="Times New Roman" w:ascii="Times New Roman"/>
        </w:rPr>
        <w:t>UPUTA O PRAVNOM LIJEKU:</w:t>
      </w:r>
    </w:p>
    <w:p w:rsidRDefault="0075545F" w:rsidP="0075545F" w:rsidR="0075545F" w:rsidRPr="00711EA2">
      <w:pPr>
        <w:jc w:val="both"/>
        <w:rPr>
          <w:rFonts w:hAnsi="Times New Roman" w:ascii="Times New Roman"/>
        </w:rPr>
      </w:pPr>
      <w:r w:rsidRPr="00711EA2">
        <w:rPr>
          <w:rFonts w:hAnsi="Times New Roman" w:ascii="Times New Roman"/>
        </w:rPr>
        <w:tab/>
        <w:t>Protiv  ovog  rješenja nezadovoljna stranka može podnijeti žalbu u roku od 8 dana od   dana primitka istog. Žalba  se podnosi putem ovog  suda u dva  istovjetna primjerka, a o žalbi odlučuje Visoki trgovački sud  Republike  Hrvatske.</w:t>
      </w:r>
    </w:p>
    <w:p w:rsidRDefault="0075545F" w:rsidP="0075545F" w:rsidR="0075545F" w:rsidRPr="00711EA2">
      <w:pPr>
        <w:rPr>
          <w:rFonts w:hAnsi="Times New Roman" w:ascii="Times New Roman"/>
        </w:rPr>
      </w:pPr>
    </w:p>
    <w:p w:rsidRDefault="0075545F" w:rsidP="0075545F" w:rsidR="0075545F" w:rsidRPr="00711EA2">
      <w:pPr>
        <w:rPr>
          <w:rFonts w:hAnsi="Times New Roman" w:ascii="Times New Roman"/>
        </w:rPr>
      </w:pPr>
    </w:p>
    <w:p w:rsidRDefault="00456346" w:rsidR="00456346" w:rsidRPr="00711EA2">
      <w:pPr>
        <w:rPr>
          <w:rFonts w:hAnsi="Times New Roman" w:ascii="Times New Roman"/>
        </w:rPr>
      </w:pPr>
      <w:r w:rsidRPr="00711EA2">
        <w:rPr>
          <w:rFonts w:hAnsi="Times New Roman" w:ascii="Times New Roman"/>
        </w:rPr>
        <w:t>DNA</w:t>
      </w:r>
    </w:p>
    <w:p w:rsidRDefault="00456346" w:rsidP="00456346" w:rsidR="00456346" w:rsidRPr="00711EA2">
      <w:pPr>
        <w:numPr>
          <w:ilvl w:val="0"/>
          <w:numId w:val="1"/>
        </w:numPr>
        <w:rPr>
          <w:rFonts w:hAnsi="Times New Roman" w:ascii="Times New Roman"/>
        </w:rPr>
      </w:pPr>
      <w:r w:rsidRPr="00711EA2">
        <w:rPr>
          <w:rFonts w:hAnsi="Times New Roman" w:ascii="Times New Roman"/>
        </w:rPr>
        <w:t xml:space="preserve">stečajnom upravitelju </w:t>
      </w:r>
    </w:p>
    <w:p w:rsidRDefault="00711EA2" w:rsidP="00456346" w:rsidR="00456346" w:rsidRPr="00711EA2">
      <w:pPr>
        <w:numPr>
          <w:ilvl w:val="0"/>
          <w:numId w:val="1"/>
        </w:numPr>
        <w:rPr>
          <w:rFonts w:hAnsi="Times New Roman" w:ascii="Times New Roman"/>
        </w:rPr>
      </w:pPr>
      <w:r>
        <w:rPr>
          <w:rFonts w:hAnsi="Times New Roman" w:ascii="Times New Roman"/>
        </w:rPr>
        <w:t>e-O</w:t>
      </w:r>
      <w:r w:rsidR="00456346" w:rsidRPr="00711EA2">
        <w:rPr>
          <w:rFonts w:hAnsi="Times New Roman" w:ascii="Times New Roman"/>
        </w:rPr>
        <w:t>glasna ploča</w:t>
      </w:r>
    </w:p>
    <w:p w:rsidRDefault="003452AE" w:rsidP="00456346" w:rsidR="00456346" w:rsidRPr="00711EA2">
      <w:pPr>
        <w:rPr>
          <w:rFonts w:hAnsi="Times New Roman" w:ascii="Times New Roman"/>
        </w:rPr>
      </w:pPr>
      <w:r w:rsidRPr="00711EA2">
        <w:rPr>
          <w:rFonts w:hAnsi="Times New Roman" w:ascii="Times New Roman"/>
        </w:rPr>
        <w:t xml:space="preserve">Rijeka, </w:t>
      </w:r>
      <w:r w:rsidR="00711EA2">
        <w:rPr>
          <w:rFonts w:hAnsi="Times New Roman" w:ascii="Times New Roman"/>
        </w:rPr>
        <w:t>12. listopada</w:t>
      </w:r>
      <w:r w:rsidRPr="00711EA2">
        <w:rPr>
          <w:rFonts w:hAnsi="Times New Roman" w:ascii="Times New Roman"/>
        </w:rPr>
        <w:t xml:space="preserve"> 201</w:t>
      </w:r>
      <w:r w:rsidR="00711EA2">
        <w:rPr>
          <w:rFonts w:hAnsi="Times New Roman" w:ascii="Times New Roman"/>
        </w:rPr>
        <w:t>6</w:t>
      </w:r>
      <w:r w:rsidRPr="00711EA2">
        <w:rPr>
          <w:rFonts w:hAnsi="Times New Roman" w:ascii="Times New Roman"/>
        </w:rPr>
        <w:t>. godine</w:t>
      </w:r>
    </w:p>
    <w:p w:rsidRDefault="00456346" w:rsidP="00456346" w:rsidR="00456346" w:rsidRPr="00711EA2">
      <w:pPr>
        <w:rPr>
          <w:rFonts w:hAnsi="Times New Roman" w:ascii="Times New Roman"/>
        </w:rPr>
      </w:pPr>
    </w:p>
    <w:p w:rsidRDefault="00711EA2" w:rsidR="00711EA2" w:rsidRPr="006875A2">
      <w:pPr>
        <w:jc w:val="both"/>
        <w:rPr>
          <w:rFonts w:hAnsi="Times New Roman" w:ascii="Times New Roman"/>
        </w:rPr>
      </w:pPr>
      <w:r w:rsidRPr="006875A2">
        <w:rPr>
          <w:rFonts w:hAnsi="Times New Roman" w:ascii="Times New Roman"/>
        </w:rPr>
        <w:t xml:space="preserve">                                                                                                 Stečajni sudac</w:t>
      </w:r>
    </w:p>
    <w:p w:rsidRDefault="00711EA2" w:rsidR="00711EA2" w:rsidRPr="006875A2">
      <w:pPr>
        <w:jc w:val="both"/>
        <w:rPr>
          <w:rFonts w:hAnsi="Times New Roman" w:ascii="Times New Roman"/>
        </w:rPr>
      </w:pPr>
      <w:r w:rsidRPr="006875A2">
        <w:rPr>
          <w:rFonts w:hAnsi="Times New Roman" w:ascii="Times New Roman"/>
        </w:rPr>
        <w:t xml:space="preserve">                                                                                                 Vera Jelenović </w:t>
      </w:r>
    </w:p>
    <w:p w:rsidRDefault="00711EA2" w:rsidR="00711EA2" w:rsidRPr="006875A2">
      <w:pPr>
        <w:jc w:val="both"/>
        <w:rPr>
          <w:rFonts w:hAnsi="Times New Roman" w:ascii="Times New Roman"/>
        </w:rPr>
      </w:pPr>
    </w:p>
    <w:p w:rsidRDefault="00456346" w:rsidR="00456346" w:rsidRPr="00711EA2">
      <w:pPr>
        <w:jc w:val="both"/>
        <w:rPr>
          <w:rFonts w:hAnsi="Times New Roman" w:ascii="Times New Roman"/>
        </w:rPr>
      </w:pPr>
    </w:p>
    <w:p w:rsidRDefault="00456346" w:rsidP="00456346" w:rsidR="00456346" w:rsidRPr="00711EA2">
      <w:pPr>
        <w:rPr>
          <w:rFonts w:hAnsi="Times New Roman" w:ascii="Times New Roman"/>
        </w:rPr>
      </w:pPr>
    </w:p>
    <w:sectPr w:rsidSect="00456346" w:rsidR="00456346" w:rsidRPr="00711EA2">
      <w:footerReference w:type="even" r:id="rId10"/>
      <w:footerReference w:type="default" r:id="rId11"/>
      <w:pgSz w:code="9" w:h="16840" w:w="11907"/>
      <w:pgMar w:gutter="0" w:footer="709" w:header="709" w:left="144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3664" w:rsidR="00F73664">
      <w:r>
        <w:separator/>
      </w:r>
    </w:p>
  </w:endnote>
  <w:endnote w:id="0" w:type="continuationSeparator">
    <w:p w:rsidRDefault="00F73664" w:rsidR="00F736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6346" w:rsidR="0045634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6346" w:rsidR="0045634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6346" w:rsidR="0045634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2E4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456346" w:rsidR="0045634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3664" w:rsidR="00F73664">
      <w:r>
        <w:separator/>
      </w:r>
    </w:p>
  </w:footnote>
  <w:footnote w:id="0" w:type="continuationSeparator">
    <w:p w:rsidRDefault="00F73664" w:rsidR="00F73664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4E4845"/>
    <w:multiLevelType w:val="hybridMultilevel"/>
    <w:tmpl w:val="333CE1C2"/>
    <w:lvl w:tplc="4522BE8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545F"/>
    <w:rsid w:val="000B2E4C"/>
    <w:rsid w:val="003452AE"/>
    <w:rsid w:val="00456346"/>
    <w:rsid w:val="004E09EA"/>
    <w:rsid w:val="005955D4"/>
    <w:rsid w:val="005F23C9"/>
    <w:rsid w:val="00681CCA"/>
    <w:rsid w:val="006D2FE2"/>
    <w:rsid w:val="00711EA2"/>
    <w:rsid w:val="0075545F"/>
    <w:rsid w:val="00942E57"/>
    <w:rsid w:val="00A0264B"/>
    <w:rsid w:val="00B206E4"/>
    <w:rsid w:val="00BE6EA3"/>
    <w:rsid w:val="00CE3EDF"/>
    <w:rsid w:val="00DC1A05"/>
    <w:rsid w:val="00E72EA3"/>
    <w:rsid w:val="00EE289A"/>
    <w:rsid w:val="00F56AA8"/>
    <w:rsid w:val="00F73664"/>
    <w:rsid w:val="00F778EF"/>
    <w:rsid w:val="00FF2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545F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5545F"/>
    <w:pPr>
      <w:tabs>
        <w:tab w:pos="4536" w:val="center"/>
        <w:tab w:pos="9072" w:val="right"/>
      </w:tabs>
    </w:pPr>
    <w:rPr>
      <w:rFonts w:hAnsi="Times New Roman" w:ascii="Times New Roman"/>
      <w:lang w:eastAsia="hr-HR"/>
    </w:rPr>
  </w:style>
  <w:style w:styleId="Brojstranice" w:type="character">
    <w:name w:val="page number"/>
    <w:basedOn w:val="Zadanifontodlomka"/>
    <w:rsid w:val="0075545F"/>
  </w:style>
  <w:style w:styleId="Tekstrezerviranogmjesta" w:type="character">
    <w:name w:val="Placeholder Text"/>
    <w:basedOn w:val="Zadanifontodlomka"/>
    <w:uiPriority w:val="99"/>
    <w:semiHidden/>
    <w:rsid w:val="000B2E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2E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2E4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2E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2E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0B2E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B2E4C"/>
    <w:rPr>
      <w:rFonts w:cs="Tahoma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545F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5545F"/>
    <w:pPr>
      <w:tabs>
        <w:tab w:pos="4536" w:val="center"/>
        <w:tab w:pos="9072" w:val="right"/>
      </w:tabs>
    </w:pPr>
    <w:rPr>
      <w:rFonts w:ascii="Times New Roman" w:hAnsi="Times New Roman"/>
      <w:lang w:eastAsia="hr-HR"/>
    </w:rPr>
  </w:style>
  <w:style w:styleId="Brojstranice" w:type="character">
    <w:name w:val="page number"/>
    <w:basedOn w:val="Zadanifontodlomka"/>
    <w:rsid w:val="0075545F"/>
  </w:style>
  <w:style w:styleId="Tekstrezerviranogmjesta" w:type="character">
    <w:name w:val="Placeholder Text"/>
    <w:basedOn w:val="Zadanifontodlomka"/>
    <w:uiPriority w:val="99"/>
    <w:semiHidden/>
    <w:rsid w:val="000B2E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2E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2E4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2E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2E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0B2E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B2E4C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1409</izvorni_sadrzaj>
    <derivirana_varijabla naziv="DomainObject.Predmet.Broj_1">1409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2016.</izvorni_sadrzaj>
    <derivirana_varijabla naziv="DomainObject.Predmet.DatumOsnivanja_1">29.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St-1409/2016</izvorni_sadrzaj>
    <derivirana_varijabla naziv="DomainObject.Predmet.OznakaBroj_1">St-1409/2016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St-58/04</izvorni_sadrzaj>
    <derivirana_varijabla naziv="DomainObject.Predmet.PrimjedbaSuca_1">Nastavak postupka radi naknadne diobe,
veza St-58/04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ANDREJ SABLIĆ Stečajni upravitelj; Stečajna masa TRGO - PAK d.o.o.</izvorni_sadrzaj>
    <derivirana_varijabla naziv="DomainObject.Predmet.StrankaFormated_1">  ANDREJ SABLIĆ Stečajni upravitelj; Stečajna masa TRGO - PAK d.o.o.</derivirana_varijabla>
  </DomainObject.Predmet.StrankaFormated>
  <DomainObject.Predmet.StrankaFormatedOIB>
    <izvorni_sadrzaj>  ANDREJ SABLIĆ Stečajni upravitelj, OIB 53418504315; Stečajna masa TRGO - PAK d.o.o.</izvorni_sadrzaj>
    <derivirana_varijabla naziv="DomainObject.Predmet.StrankaFormatedOIB_1">  ANDREJ SABLIĆ Stečajni upravitelj, OIB 53418504315; Stečajna masa TRGO - PAK d.o.o.</derivirana_varijabla>
  </DomainObject.Predmet.StrankaFormatedOIB>
  <DomainObject.Predmet.StrankaFormatedWithAdress>
    <izvorni_sadrzaj> ANDREJ SABLIĆ Stečajni upravitelj, Kumičićeva 41, 51000 Rijeka; Stečajna masa TRGO - PAK d.o.o., Braće Monjac 16, 51000 Rijeka</izvorni_sadrzaj>
    <derivirana_varijabla naziv="DomainObject.Predmet.StrankaFormatedWithAdress_1"> ANDREJ SABLIĆ Stečajni upravitelj, Kumičićeva 41, 51000 Rijeka; Stečajna masa TRGO - PAK d.o.o., Braće Monjac 16, 51000 Rijeka</derivirana_varijabla>
  </DomainObject.Predmet.StrankaFormatedWithAdress>
  <DomainObject.Predmet.StrankaFormatedWithAdressOIB>
    <izvorni_sadrzaj> ANDREJ SABLIĆ Stečajni upravitelj, OIB 53418504315, Kumičićeva 41, 51000 Rijeka; Stečajna masa TRGO - PAK d.o.o., Braće Monjac 16, 51000 Rijeka</izvorni_sadrzaj>
    <derivirana_varijabla naziv="DomainObject.Predmet.StrankaFormatedWithAdressOIB_1"> ANDREJ SABLIĆ Stečajni upravitelj, OIB 53418504315, Kumičićeva 41, 51000 Rijeka; Stečajna masa TRGO - PAK d.o.o., Braće Monjac 16, 51000 Rijeka</derivirana_varijabla>
  </DomainObject.Predmet.StrankaFormatedWithAdressOIB>
  <DomainObject.Predmet.StrankaWithAdress>
    <izvorni_sadrzaj>ANDREJ SABLIĆ Stečajni upravitelj Kumičićeva 41,51000 Rijeka,Stečajna masa TRGO - PAK d.o.o. Braće Monjac 16,51000 Rijeka</izvorni_sadrzaj>
    <derivirana_varijabla naziv="DomainObject.Predmet.StrankaWithAdress_1">ANDREJ SABLIĆ Stečajni upravitelj Kumičićeva 41,51000 Rijeka,Stečajna masa TRGO - PAK d.o.o. Braće Monjac 16,51000 Rijeka</derivirana_varijabla>
  </DomainObject.Predmet.StrankaWithAdress>
  <DomainObject.Predmet.StrankaWithAdressOIB>
    <izvorni_sadrzaj>ANDREJ SABLIĆ Stečajni upravitelj, OIB 53418504315, Kumičićeva 41,51000 Rijeka,Stečajna masa TRGO - PAK d.o.o., Braće Monjac 16,51000 Rijeka</izvorni_sadrzaj>
    <derivirana_varijabla naziv="DomainObject.Predmet.StrankaWithAdressOIB_1">ANDREJ SABLIĆ Stečajni upravitelj, OIB 53418504315, Kumičićeva 41,51000 Rijeka,Stečajna masa TRGO - PAK d.o.o., Braće Monjac 16,51000 Rijeka</derivirana_varijabla>
  </DomainObject.Predmet.StrankaWithAdressOIB>
  <DomainObject.Predmet.StrankaNazivFormated>
    <izvorni_sadrzaj>ANDREJ SABLIĆ Stečajni upravitelj,Stečajna masa TRGO - PAK d.o.o.</izvorni_sadrzaj>
    <derivirana_varijabla naziv="DomainObject.Predmet.StrankaNazivFormated_1">ANDREJ SABLIĆ Stečajni upravitelj,Stečajna masa TRGO - PAK d.o.o.</derivirana_varijabla>
  </DomainObject.Predmet.StrankaNazivFormated>
  <DomainObject.Predmet.StrankaNazivFormatedOIB>
    <izvorni_sadrzaj>ANDREJ SABLIĆ Stečajni upravitelj, OIB 53418504315,Stečajna masa TRGO - PAK d.o.o.</izvorni_sadrzaj>
    <derivirana_varijabla naziv="DomainObject.Predmet.StrankaNazivFormatedOIB_1">ANDREJ SABLIĆ Stečajni upravitelj, OIB 53418504315,Stečajna masa TRGO - PAK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ANDREJ SABLIĆ Stečajni upravitelj</item>
      <item>Stečajna masa TRGO - PAK d.o.o.</item>
    </izvorni_sadrzaj>
    <derivirana_varijabla naziv="DomainObject.Predmet.StrankaListFormated_1">
      <item>ANDREJ SABLIĆ Stečajni upravitelj</item>
      <item>Stečajna masa TRGO - PAK d.o.o.</item>
    </derivirana_varijabla>
  </DomainObject.Predmet.StrankaListFormated>
  <DomainObject.Predmet.StrankaListFormatedOIB>
    <izvorni_sadrzaj>
      <item>ANDREJ SABLIĆ Stečajni upravitelj, OIB 53418504315</item>
      <item>Stečajna masa TRGO - PAK d.o.o.</item>
    </izvorni_sadrzaj>
    <derivirana_varijabla naziv="DomainObject.Predmet.StrankaListFormatedOIB_1">
      <item>ANDREJ SABLIĆ Stečajni upravitelj, OIB 53418504315</item>
      <item>Stečajna masa TRGO - PAK d.o.o.</item>
    </derivirana_varijabla>
  </DomainObject.Predmet.StrankaListFormatedOIB>
  <DomainObject.Predmet.StrankaListFormatedWithAdress>
    <izvorni_sadrzaj>
      <item>ANDREJ SABLIĆ Stečajni upravitelj, Kumičićeva 41, 51000 Rijeka</item>
      <item>Stečajna masa TRGO - PAK d.o.o., Braće Monjac 16, 51000 Rijeka</item>
    </izvorni_sadrzaj>
    <derivirana_varijabla naziv="DomainObject.Predmet.StrankaListFormatedWithAdress_1">
      <item>ANDREJ SABLIĆ Stečajni upravitelj, Kumičićeva 41, 51000 Rijeka</item>
      <item>Stečajna masa TRGO - PAK d.o.o., Braće Monjac 16, 51000 Rijeka</item>
    </derivirana_varijabla>
  </DomainObject.Predmet.StrankaListFormatedWithAdress>
  <DomainObject.Predmet.StrankaListFormatedWithAdressOIB>
    <izvorni_sadrzaj>
      <item>ANDREJ SABLIĆ Stečajni upravitelj, OIB 53418504315, Kumičićeva 41, 51000 Rijeka</item>
      <item>Stečajna masa TRGO - PAK d.o.o., Braće Monjac 16, 51000 Rijeka</item>
    </izvorni_sadrzaj>
    <derivirana_varijabla naziv="DomainObject.Predmet.StrankaListFormatedWithAdressOIB_1">
      <item>ANDREJ SABLIĆ Stečajni upravitelj, OIB 53418504315, Kumičićeva 41, 51000 Rijeka</item>
      <item>Stečajna masa TRGO - PAK d.o.o., Braće Monjac 16, 51000 Rijeka</item>
    </derivirana_varijabla>
  </DomainObject.Predmet.StrankaListFormatedWithAdressOIB>
  <DomainObject.Predmet.StrankaListNazivFormated>
    <izvorni_sadrzaj>
      <item>ANDREJ SABLIĆ Stečajni upravitelj</item>
      <item>Stečajna masa TRGO - PAK d.o.o.</item>
    </izvorni_sadrzaj>
    <derivirana_varijabla naziv="DomainObject.Predmet.StrankaListNazivFormated_1">
      <item>ANDREJ SABLIĆ Stečajni upravitelj</item>
      <item>Stečajna masa TRGO - PAK d.o.o.</item>
    </derivirana_varijabla>
  </DomainObject.Predmet.StrankaListNazivFormated>
  <DomainObject.Predmet.StrankaListNazivFormatedOIB>
    <izvorni_sadrzaj>
      <item>ANDREJ SABLIĆ Stečajni upravitelj, OIB 53418504315</item>
      <item>Stečajna masa TRGO - PAK d.o.o.</item>
    </izvorni_sadrzaj>
    <derivirana_varijabla naziv="DomainObject.Predmet.StrankaListNazivFormatedOIB_1">
      <item>ANDREJ SABLIĆ Stečajni upravitelj, OIB 53418504315</item>
      <item>Stečajna masa TRGO - PAK d.o.o.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ANDREJ SABLIĆ Stečajni upravitelj i dr.</izvorni_sadrzaj>
    <derivirana_varijabla naziv="DomainObject.Predmet.StrankaIDrugi_1">ANDREJ SABLIĆ Stečajni upravitelj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ANDREJ SABLIĆ Stečajni upravitelj, OIB 53418504315, Kumičićeva 41, 51000 Rijeka i dr.</izvorni_sadrzaj>
    <derivirana_varijabla naziv="DomainObject.Predmet.StrankaIDrugiAdressOIB_1">ANDREJ SABLIĆ Stečajni upravitelj, OIB 53418504315, Kumičićeva 41, 51000 Rijeka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ANDREJ SABLIĆ Stečajni upravitelj</item>
      <item>Stečajna masa TRGO - PAK d.o.o.</item>
    </izvorni_sadrzaj>
    <derivirana_varijabla naziv="DomainObject.Predmet.SudioniciListNaziv_1">
      <item>ANDREJ SABLIĆ Stečajni upravitelj</item>
      <item>Stečajna masa TRGO - PAK d.o.o.</item>
    </derivirana_varijabla>
  </DomainObject.Predmet.SudioniciListNaziv>
  <DomainObject.Predmet.SudioniciListAdressOIB>
    <izvorni_sadrzaj>
      <item>ANDREJ SABLIĆ Stečajni upravitelj, OIB 53418504315, Kumičićeva 41,51000 Rijeka</item>
      <item>Stečajna masa TRGO - PAK d.o.o., Braće Monjac 16,51000 Rijeka</item>
    </izvorni_sadrzaj>
    <derivirana_varijabla naziv="DomainObject.Predmet.SudioniciListAdressOIB_1">
      <item>ANDREJ SABLIĆ Stečajni upravitelj, OIB 53418504315, Kumičićeva 41,51000 Rijeka</item>
      <item>Stečajna masa TRGO - PAK d.o.o., Braće Monjac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53418504315</item>
      <item>, OIB null</item>
    </izvorni_sadrzaj>
    <derivirana_varijabla naziv="DomainObject.Predmet.SudioniciListNazivOIB_1">
      <item>, OIB 53418504315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380</properties:Words>
  <properties:Characters>1956</properties:Characters>
  <properties:Lines>58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2016-10-12T10:49:00Z</dcterms:created>
  <dc:creator>vjelenovic</dc:creator>
  <cp:lastModifiedBy>Danijela Fumić</cp:lastModifiedBy>
  <cp:lastPrinted>2016-10-12T10:49:00Z</cp:lastPrinted>
  <dcterms:modified xmlns:xsi="http://www.w3.org/2001/XMLSchema-instance" xsi:type="dcterms:W3CDTF">2016-10-12T10:50:00Z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