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0aa3" w14:paraId="bbd0aa3" w:rsidRDefault="0083690D" w:rsidP="0083690D" w:rsidR="0083690D">
      <w:pPr>
        <w:tabs>
          <w:tab w:pos="180" w:val="left"/>
          <w:tab w:pos="4251" w:val="center"/>
        </w:tabs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ab/>
        <w:t xml:space="preserve">               </w:t>
      </w: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90D" w:rsidR="0083690D">
        <w:tc>
          <w:tcPr>
            <w:tcW w:type="dxa" w:w="3060"/>
          </w:tcPr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</w:t>
            </w:r>
          </w:p>
          <w:p w:rsidRDefault="0083690D" w:rsidR="0083690D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Default="0083690D" w:rsidP="0083690D" w:rsidR="0083690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33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D1497A">
        <w:rPr>
          <w:sz w:val="24"/>
          <w:szCs w:val="24"/>
        </w:rPr>
        <w:t>5917</w:t>
      </w:r>
      <w:r>
        <w:rPr>
          <w:sz w:val="24"/>
          <w:szCs w:val="24"/>
        </w:rPr>
        <w:t>/2015</w:t>
      </w:r>
    </w:p>
    <w:p w:rsidRDefault="0083690D" w:rsidP="0083690D" w:rsidR="0083690D">
      <w:pPr>
        <w:jc w:val="right"/>
        <w:rPr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3690D" w:rsidP="0083690D" w:rsidR="0083690D">
      <w:pPr>
        <w:jc w:val="center"/>
        <w:rPr>
          <w:b/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višem sudskom savjetniku toga suda Domagoju Klinžić, u pravnoj stvari podnositelja zahtjeva Financijska agencija, za provedbu skraćenog stečajnog postupka nad dužnikom </w:t>
      </w:r>
      <w:r w:rsidR="00D1497A" w:rsidRPr="00D1497A">
        <w:rPr>
          <w:sz w:val="24"/>
          <w:szCs w:val="24"/>
        </w:rPr>
        <w:t>ARTGRAF d.o.o., Zagreb, Širinečka 22 (OIB 14143089044)</w:t>
      </w:r>
      <w:r>
        <w:rPr>
          <w:sz w:val="24"/>
          <w:szCs w:val="24"/>
        </w:rPr>
        <w:t xml:space="preserve">, dana </w:t>
      </w:r>
      <w:r w:rsidR="00D1497A">
        <w:rPr>
          <w:sz w:val="24"/>
          <w:szCs w:val="24"/>
        </w:rPr>
        <w:t>2. veljače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jc w:val="both"/>
        <w:rPr>
          <w:b/>
          <w:sz w:val="24"/>
          <w:szCs w:val="24"/>
        </w:rPr>
      </w:pP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 i o    j e</w:t>
      </w:r>
    </w:p>
    <w:p w:rsidRDefault="0083690D" w:rsidP="0083690D" w:rsidR="0083690D">
      <w:pPr>
        <w:jc w:val="both"/>
        <w:rPr>
          <w:sz w:val="24"/>
          <w:szCs w:val="24"/>
        </w:rPr>
      </w:pP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Odbacuje se zahtjev za provedbu skraćenog stečajnog postupka nad dužnikom </w:t>
      </w:r>
      <w:r w:rsidR="00D1497A" w:rsidRPr="00D1497A">
        <w:rPr>
          <w:sz w:val="24"/>
          <w:szCs w:val="24"/>
        </w:rPr>
        <w:t>ARTGRAF d.o.o., Zagreb, Širinečka 22 (OIB 14143089044)</w:t>
      </w:r>
      <w:r>
        <w:rPr>
          <w:sz w:val="24"/>
          <w:szCs w:val="24"/>
        </w:rPr>
        <w:t>.</w:t>
      </w:r>
    </w:p>
    <w:p w:rsidRDefault="0083690D" w:rsidP="0083690D" w:rsidR="0083690D">
      <w:pPr>
        <w:ind w:firstLine="709"/>
        <w:jc w:val="both"/>
        <w:rPr>
          <w:sz w:val="24"/>
          <w:szCs w:val="24"/>
        </w:rPr>
      </w:pPr>
    </w:p>
    <w:p w:rsidRDefault="0083690D" w:rsidP="0083690D" w:rsidR="0083690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3690D" w:rsidP="0083690D" w:rsidR="0083690D">
      <w:pPr>
        <w:ind w:firstLine="720"/>
        <w:jc w:val="both"/>
        <w:rPr>
          <w:sz w:val="24"/>
          <w:szCs w:val="24"/>
        </w:rPr>
      </w:pPr>
    </w:p>
    <w:p w:rsidRDefault="0083690D" w:rsidP="0083690D" w:rsidR="0083690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je. ovom sudu podnijela zahtjev za provedbu skraćenog stečajnog postupka nad gore navedenim dužnikom temeljem odredbe članka 444. stavak 1. Stečajnog zakona (Narodne novine 71/15, u daljnjem tekstu: SZ). Uvidom u potvrdu o blokadi računa i novčanih sredstava ovršenika, </w:t>
      </w:r>
      <w:r w:rsidR="00D1497A">
        <w:rPr>
          <w:sz w:val="24"/>
          <w:szCs w:val="24"/>
        </w:rPr>
        <w:t>zahtjev za brisanje s popisa osoba koje na dan 1.9.2015. imaju 120 i više dana neprekinute blokade</w:t>
      </w:r>
      <w:r>
        <w:rPr>
          <w:sz w:val="24"/>
          <w:szCs w:val="24"/>
        </w:rPr>
        <w:t xml:space="preserve"> od </w:t>
      </w:r>
      <w:r w:rsidR="00D1497A">
        <w:rPr>
          <w:sz w:val="24"/>
          <w:szCs w:val="24"/>
        </w:rPr>
        <w:t>1. veljače</w:t>
      </w:r>
      <w:r>
        <w:rPr>
          <w:sz w:val="24"/>
          <w:szCs w:val="24"/>
        </w:rPr>
        <w:t xml:space="preserve"> 2016. (list 11-12 spisa) sud utvrđuje da dužnik nije u blokadi te u Očevidniku redoslijeda za plaćanje nema evidentiranih neizvršenih osnova za plaćanje. Obzirom da u predmetnom slučaju nije udovoljeno taksativno navedenim pretpostavkama iz odredbe članka 429. stavak 1. SZ-a, valjalo je odbaciti zahtjev za provedbu skraćenog  stečajnog postupka.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83690D" w:rsidP="0083690D" w:rsidR="0083690D">
      <w:pPr>
        <w:overflowPunct/>
        <w:autoSpaceDE/>
        <w:adjustRightInd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D1497A" w:rsidRPr="00D1497A">
        <w:rPr>
          <w:sz w:val="24"/>
          <w:szCs w:val="24"/>
        </w:rPr>
        <w:t>2. veljače</w:t>
      </w:r>
      <w:r>
        <w:rPr>
          <w:sz w:val="24"/>
          <w:szCs w:val="24"/>
        </w:rPr>
        <w:t xml:space="preserve"> 2016.</w:t>
      </w:r>
    </w:p>
    <w:p w:rsidRDefault="0083690D" w:rsidP="0083690D" w:rsidR="0083690D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83690D" w:rsidP="0083690D" w:rsidR="008369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Domagoj Klinžić</w:t>
      </w:r>
    </w:p>
    <w:p w:rsidRDefault="0083690D" w:rsidP="0083690D" w:rsidR="0083690D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3690D" w:rsidP="0083690D" w:rsidR="0083690D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83690D" w:rsidP="0083690D" w:rsidR="0083690D" w:rsidRPr="00D1497A">
      <w:pPr>
        <w:jc w:val="both"/>
        <w:rPr>
          <w:sz w:val="24"/>
          <w:szCs w:val="24"/>
        </w:rPr>
      </w:pPr>
    </w:p>
    <w:p w:rsidRDefault="0083690D" w:rsidP="0083690D" w:rsidR="0083690D" w:rsidRPr="00D1497A">
      <w:pPr>
        <w:jc w:val="both"/>
        <w:rPr>
          <w:sz w:val="24"/>
          <w:szCs w:val="24"/>
        </w:rPr>
      </w:pPr>
      <w:r w:rsidRPr="00D1497A">
        <w:rPr>
          <w:sz w:val="24"/>
          <w:szCs w:val="24"/>
        </w:rPr>
        <w:t>DNA:</w:t>
      </w:r>
    </w:p>
    <w:p w:rsidRDefault="0083690D" w:rsidP="0083690D" w:rsidR="0083690D" w:rsidRPr="00D1497A">
      <w:pPr>
        <w:numPr>
          <w:ilvl w:val="0"/>
          <w:numId w:val="1"/>
        </w:numPr>
        <w:jc w:val="both"/>
        <w:rPr>
          <w:sz w:val="24"/>
          <w:szCs w:val="24"/>
        </w:rPr>
      </w:pPr>
      <w:r w:rsidRPr="00D1497A">
        <w:rPr>
          <w:sz w:val="24"/>
          <w:szCs w:val="24"/>
        </w:rPr>
        <w:t xml:space="preserve">predlagatelju </w:t>
      </w:r>
    </w:p>
    <w:p w:rsidRDefault="00D1497A" w:rsidP="0083690D" w:rsidR="00D1497A" w:rsidRPr="00D1497A">
      <w:pPr>
        <w:numPr>
          <w:ilvl w:val="0"/>
          <w:numId w:val="1"/>
        </w:numPr>
        <w:jc w:val="both"/>
        <w:rPr>
          <w:sz w:val="24"/>
          <w:szCs w:val="24"/>
        </w:rPr>
      </w:pPr>
      <w:r w:rsidRPr="00D1497A">
        <w:rPr>
          <w:sz w:val="24"/>
          <w:szCs w:val="24"/>
        </w:rPr>
        <w:t>dužniku</w:t>
      </w:r>
    </w:p>
    <w:p w:rsidRDefault="0083690D" w:rsidP="0083690D" w:rsidR="0083690D" w:rsidRPr="00D1497A">
      <w:pPr>
        <w:numPr>
          <w:ilvl w:val="0"/>
          <w:numId w:val="1"/>
        </w:numPr>
        <w:jc w:val="both"/>
        <w:rPr>
          <w:sz w:val="24"/>
          <w:szCs w:val="24"/>
        </w:rPr>
      </w:pPr>
      <w:r w:rsidRPr="00D1497A">
        <w:rPr>
          <w:sz w:val="24"/>
          <w:szCs w:val="24"/>
        </w:rPr>
        <w:t>e-oglasna ploča suda</w:t>
      </w:r>
    </w:p>
    <w:sectPr w:rsidR="0083690D" w:rsidRPr="00D1497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44E"/>
    <w:rsid w:val="00101F62"/>
    <w:rsid w:val="001D444E"/>
    <w:rsid w:val="0083690D"/>
    <w:rsid w:val="00D1497A"/>
    <w:rsid w:val="00FF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690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F6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F6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F6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F6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69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3690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6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690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F6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F6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F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F6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269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5917</izvorni_sadrzaj>
    <derivirana_varijabla naziv="DomainObject.Predmet.Broj_1">5917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St-5917/2015</izvorni_sadrzaj>
    <derivirana_varijabla naziv="DomainObject.Predmet.OznakaBroj_1">St-5917/2015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ARTGRAF d.o.o.</izvorni_sadrzaj>
    <derivirana_varijabla naziv="DomainObject.Predmet.ProtustrankaFormated_1">  ARTGRAF d.o.o.</derivirana_varijabla>
  </DomainObject.Predmet.ProtustrankaFormated>
  <DomainObject.Predmet.ProtustrankaFormatedOIB>
    <izvorni_sadrzaj>  ARTGRAF d.o.o., OIB 14143089044</izvorni_sadrzaj>
    <derivirana_varijabla naziv="DomainObject.Predmet.ProtustrankaFormatedOIB_1">  ARTGRAF d.o.o., OIB 14143089044</derivirana_varijabla>
  </DomainObject.Predmet.ProtustrankaFormatedOIB>
  <DomainObject.Predmet.ProtustrankaFormatedWithAdress>
    <izvorni_sadrzaj> ARTGRAF d.o.o., Širinečka 22, 10000 Zagreb</izvorni_sadrzaj>
    <derivirana_varijabla naziv="DomainObject.Predmet.ProtustrankaFormatedWithAdress_1"> ARTGRAF d.o.o., Širinečka 22, 10000 Zagreb</derivirana_varijabla>
  </DomainObject.Predmet.ProtustrankaFormatedWithAdress>
  <DomainObject.Predmet.ProtustrankaFormatedWithAdressOIB>
    <izvorni_sadrzaj> ARTGRAF d.o.o., OIB 14143089044, Širinečka 22, 10000 Zagreb</izvorni_sadrzaj>
    <derivirana_varijabla naziv="DomainObject.Predmet.ProtustrankaFormatedWithAdressOIB_1"> ARTGRAF d.o.o., OIB 14143089044, Širinečka 22, 10000 Zagreb</derivirana_varijabla>
  </DomainObject.Predmet.ProtustrankaFormatedWithAdressOIB>
  <DomainObject.Predmet.ProtustrankaWithAdress>
    <izvorni_sadrzaj>ARTGRAF d.o.o. Širinečka 22, 10000 Zagreb</izvorni_sadrzaj>
    <derivirana_varijabla naziv="DomainObject.Predmet.ProtustrankaWithAdress_1">ARTGRAF d.o.o. Širinečka 22, 10000 Zagreb</derivirana_varijabla>
  </DomainObject.Predmet.ProtustrankaWithAdress>
  <DomainObject.Predmet.ProtustrankaWithAdressOIB>
    <izvorni_sadrzaj>ARTGRAF d.o.o., OIB 14143089044, Širinečka 22, 10000 Zagreb</izvorni_sadrzaj>
    <derivirana_varijabla naziv="DomainObject.Predmet.ProtustrankaWithAdressOIB_1">ARTGRAF d.o.o., OIB 14143089044, Širinečka 22, 10000 Zagreb</derivirana_varijabla>
  </DomainObject.Predmet.ProtustrankaWithAdressOIB>
  <DomainObject.Predmet.ProtustrankaNazivFormated>
    <izvorni_sadrzaj>ARTGRAF d.o.o.</izvorni_sadrzaj>
    <derivirana_varijabla naziv="DomainObject.Predmet.ProtustrankaNazivFormated_1">ARTGRAF d.o.o.</derivirana_varijabla>
  </DomainObject.Predmet.ProtustrankaNazivFormated>
  <DomainObject.Predmet.ProtustrankaNazivFormatedOIB>
    <izvorni_sadrzaj>ARTGRAF d.o.o., OIB 14143089044</izvorni_sadrzaj>
    <derivirana_varijabla naziv="DomainObject.Predmet.ProtustrankaNazivFormatedOIB_1">ARTGRAF d.o.o., OIB 14143089044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ARTGRAF d.o.o.</item>
    </izvorni_sadrzaj>
    <derivirana_varijabla naziv="DomainObject.Predmet.ProtuStrankaListFormated_1">
      <item>ARTGRAF d.o.o.</item>
    </derivirana_varijabla>
  </DomainObject.Predmet.ProtuStrankaListFormated>
  <DomainObject.Predmet.ProtuStrankaListFormatedOIB>
    <izvorni_sadrzaj>
      <item>ARTGRAF d.o.o., OIB 14143089044</item>
    </izvorni_sadrzaj>
    <derivirana_varijabla naziv="DomainObject.Predmet.ProtuStrankaListFormatedOIB_1">
      <item>ARTGRAF d.o.o., OIB 14143089044</item>
    </derivirana_varijabla>
  </DomainObject.Predmet.ProtuStrankaListFormatedOIB>
  <DomainObject.Predmet.ProtuStrankaListFormatedWithAdress>
    <izvorni_sadrzaj>
      <item>ARTGRAF d.o.o., Širinečka 22, 10000 Zagreb</item>
    </izvorni_sadrzaj>
    <derivirana_varijabla naziv="DomainObject.Predmet.ProtuStrankaListFormatedWithAdress_1">
      <item>ARTGRAF d.o.o., Širinečka 22, 10000 Zagreb</item>
    </derivirana_varijabla>
  </DomainObject.Predmet.ProtuStrankaListFormatedWithAdress>
  <DomainObject.Predmet.ProtuStrankaListFormatedWithAdressOIB>
    <izvorni_sadrzaj>
      <item>ARTGRAF d.o.o., OIB 14143089044, Širinečka 22, 10000 Zagreb</item>
    </izvorni_sadrzaj>
    <derivirana_varijabla naziv="DomainObject.Predmet.ProtuStrankaListFormatedWithAdressOIB_1">
      <item>ARTGRAF d.o.o., OIB 14143089044, Širinečka 22, 10000 Zagreb</item>
    </derivirana_varijabla>
  </DomainObject.Predmet.ProtuStrankaListFormatedWithAdressOIB>
  <DomainObject.Predmet.ProtuStrankaListNazivFormated>
    <izvorni_sadrzaj>
      <item>ARTGRAF d.o.o.</item>
    </izvorni_sadrzaj>
    <derivirana_varijabla naziv="DomainObject.Predmet.ProtuStrankaListNazivFormated_1">
      <item>ARTGRAF d.o.o.</item>
    </derivirana_varijabla>
  </DomainObject.Predmet.ProtuStrankaListNazivFormated>
  <DomainObject.Predmet.ProtuStrankaListNazivFormatedOIB>
    <izvorni_sadrzaj>
      <item>ARTGRAF d.o.o., OIB 14143089044</item>
    </izvorni_sadrzaj>
    <derivirana_varijabla naziv="DomainObject.Predmet.ProtuStrankaListNazivFormatedOIB_1">
      <item>ARTGRAF d.o.o., OIB 14143089044</item>
    </derivirana_varijabla>
  </DomainObject.Predmet.ProtuStrankaListNazivFormatedOIB>
  <DomainObject.Predmet.OstaliListFormated>
    <izvorni_sadrzaj>
      <item>DUBRAVKA KOVAČ</item>
    </izvorni_sadrzaj>
    <derivirana_varijabla naziv="DomainObject.Predmet.OstaliListFormated_1">
      <item>DUBRAVKA KOVAČ</item>
    </derivirana_varijabla>
  </DomainObject.Predmet.OstaliListFormated>
  <DomainObject.Predmet.OstaliListFormatedOIB>
    <izvorni_sadrzaj>
      <item>DUBRAVKA KOVAČ, OIB 42445160451</item>
    </izvorni_sadrzaj>
    <derivirana_varijabla naziv="DomainObject.Predmet.OstaliListFormatedOIB_1">
      <item>DUBRAVKA KOVAČ, OIB 42445160451</item>
    </derivirana_varijabla>
  </DomainObject.Predmet.OstaliListFormatedOIB>
  <DomainObject.Predmet.OstaliListFormatedWithAdress>
    <izvorni_sadrzaj>
      <item>DUBRAVKA KOVAČ, Širinečka 22, 10000 Zagreb</item>
    </izvorni_sadrzaj>
    <derivirana_varijabla naziv="DomainObject.Predmet.OstaliListFormatedWithAdress_1">
      <item>DUBRAVKA KOVAČ, Širinečka 22, 10000 Zagreb</item>
    </derivirana_varijabla>
  </DomainObject.Predmet.OstaliListFormatedWithAdress>
  <DomainObject.Predmet.OstaliListFormatedWithAdressOIB>
    <izvorni_sadrzaj>
      <item>DUBRAVKA KOVAČ, OIB 42445160451, Širinečka 22, 10000 Zagreb</item>
    </izvorni_sadrzaj>
    <derivirana_varijabla naziv="DomainObject.Predmet.OstaliListFormatedWithAdressOIB_1">
      <item>DUBRAVKA KOVAČ, OIB 42445160451, Širinečka 22, 10000 Zagreb</item>
    </derivirana_varijabla>
  </DomainObject.Predmet.OstaliListFormatedWithAdressOIB>
  <DomainObject.Predmet.OstaliListNazivFormated>
    <izvorni_sadrzaj>
      <item>DUBRAVKA KOVAČ</item>
    </izvorni_sadrzaj>
    <derivirana_varijabla naziv="DomainObject.Predmet.OstaliListNazivFormated_1">
      <item>DUBRAVKA KOVAČ</item>
    </derivirana_varijabla>
  </DomainObject.Predmet.OstaliListNazivFormated>
  <DomainObject.Predmet.OstaliListNazivFormatedOIB>
    <izvorni_sadrzaj>
      <item>DUBRAVKA KOVAČ, OIB 42445160451</item>
    </izvorni_sadrzaj>
    <derivirana_varijabla naziv="DomainObject.Predmet.OstaliListNazivFormatedOIB_1">
      <item>DUBRAVKA KOVAČ, OIB 42445160451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ARTGRAF d.o.o.</izvorni_sadrzaj>
    <derivirana_varijabla naziv="DomainObject.Predmet.ProtustrankaIDrugi_1">ARTGRAF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ARTGRAF d.o.o., OIB 14143089044, Širinečka 22, 10000 Zagreb</izvorni_sadrzaj>
    <derivirana_varijabla naziv="DomainObject.Predmet.ProtustrankaIDrugiAdressOIB_1">ARTGRAF d.o.o., OIB 14143089044, Širinečka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ARTGRAF d.o.o.</item>
      <item>DUBRAVKA KOVAČ</item>
    </izvorni_sadrzaj>
    <derivirana_varijabla naziv="DomainObject.Predmet.SudioniciListNaziv_1">
      <item>FINA Regionalni centar Zagreb</item>
      <item>ARTGRAF d.o.o.</item>
      <item>DUBRAVKA KOVAČ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ARTGRAF d.o.o., OIB 14143089044, Širinečka 22,10000 Zagreb</item>
      <item>DUBRAVKA KOVAČ, OIB 42445160451, Širinečka 22,10000 Zagreb</item>
    </izvorni_sadrzaj>
    <derivirana_varijabla naziv="DomainObject.Predmet.SudioniciListAdressOIB_1">
      <item>FINA Regionalni centar Zagreb, OIB 85821130368, Trg svibanjskih žrtava 1995. br. 1,10000 Zagreb</item>
      <item>ARTGRAF d.o.o., OIB 14143089044, Širinečka 22,10000 Zagreb</item>
      <item>DUBRAVKA KOVAČ, OIB 42445160451, Širinečka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14143089044</item>
      <item>, OIB 42445160451</item>
    </izvorni_sadrzaj>
    <derivirana_varijabla naziv="DomainObject.Predmet.SudioniciListNazivOIB_1">
      <item>, OIB 85821130368</item>
      <item>, OIB 14143089044</item>
      <item>, OIB 42445160451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1436</properties:Characters>
  <properties:Lines>46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2016-01-29T06:40:00Z</dcterms:created>
  <dc:creator>Domagoj Klinžić</dc:creator>
  <dc:description/>
  <cp:keywords/>
  <cp:lastModifiedBy>Domagoj Klinžić</cp:lastModifiedBy>
  <cp:lastPrinted>2016-02-02T11:56:00Z</cp:lastPrinted>
  <dcterms:modified xmlns:xsi="http://www.w3.org/2001/XMLSchema-instance" xsi:type="dcterms:W3CDTF">2016-02-02T11:56:00Z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