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8407" w14:paraId="0a68407" w:rsidRDefault="00355C10" w:rsidP="00355C10" w:rsidR="00355C10" w:rsidRPr="00355C10">
      <w:pPr>
        <w:spacing w:lineRule="auto" w:line="288"/>
        <w15:collapsed w:val="false"/>
        <w:rPr>
          <w:rFonts w:cs="Tahoma" w:hAnsi="Tahoma" w:ascii="Tahoma"/>
          <w:sz w:val="22"/>
          <w:szCs w:val="22"/>
          <w:lang w:val="pl-PL"/>
        </w:rPr>
      </w:pPr>
      <w:bookmarkStart w:name="_GoBack" w:id="0"/>
      <w:bookmarkEnd w:id="0"/>
      <w:r w:rsidRPr="00355C10">
        <w:rPr>
          <w:rFonts w:cs="Tahoma" w:hAnsi="Tahoma" w:ascii="Tahoma"/>
          <w:sz w:val="22"/>
          <w:szCs w:val="22"/>
          <w:lang w:val="pl-PL"/>
        </w:rPr>
        <w:t xml:space="preserve">Nadležni trgovački sud  </w:t>
      </w:r>
      <w:r w:rsidRPr="00355C10">
        <w:rPr>
          <w:rFonts w:cs="Tahoma" w:hAnsi="Tahoma" w:ascii="Tahoma"/>
          <w:b/>
          <w:sz w:val="22"/>
          <w:szCs w:val="22"/>
          <w:lang w:val="pl-PL"/>
        </w:rPr>
        <w:t>Varaždin</w:t>
      </w:r>
    </w:p>
    <w:p w:rsidRDefault="00355C10" w:rsidP="00355C10" w:rsidR="00355C10" w:rsidRPr="00355C10">
      <w:pPr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>Poslovni broj spisa: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St </w:t>
      </w:r>
      <w:r>
        <w:rPr>
          <w:rFonts w:cs="Tahoma" w:hAnsi="Tahoma" w:ascii="Tahoma"/>
          <w:b/>
          <w:sz w:val="22"/>
          <w:szCs w:val="22"/>
          <w:lang w:val="pl-PL"/>
        </w:rPr>
        <w:t>–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>
        <w:rPr>
          <w:rFonts w:cs="Tahoma" w:hAnsi="Tahoma" w:ascii="Tahoma"/>
          <w:b/>
          <w:sz w:val="22"/>
          <w:szCs w:val="22"/>
          <w:lang w:val="pl-PL"/>
        </w:rPr>
        <w:t>483/17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  </w:t>
      </w:r>
    </w:p>
    <w:p w:rsidRDefault="00355C10" w:rsidP="00355C10" w:rsidR="00355C10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355C10">
        <w:rPr>
          <w:rFonts w:cs="Tahoma" w:hAnsi="Tahoma" w:ascii="Tahoma"/>
          <w:sz w:val="22"/>
          <w:szCs w:val="22"/>
          <w:lang w:val="pl-PL"/>
        </w:rPr>
        <w:t xml:space="preserve">Dužnik: </w:t>
      </w:r>
      <w:r w:rsidRPr="00355C10">
        <w:rPr>
          <w:rFonts w:cs="Tahoma" w:hAnsi="Tahoma" w:ascii="Tahoma"/>
          <w:sz w:val="22"/>
          <w:szCs w:val="22"/>
          <w:lang w:val="pl-PL"/>
        </w:rPr>
        <w:tab/>
      </w:r>
      <w:r w:rsidRPr="00355C10">
        <w:rPr>
          <w:rFonts w:cs="Tahoma" w:hAnsi="Tahoma" w:ascii="Tahoma"/>
          <w:b/>
          <w:sz w:val="22"/>
          <w:szCs w:val="22"/>
          <w:lang w:val="pl-PL"/>
        </w:rPr>
        <w:t>S</w:t>
      </w:r>
      <w:r>
        <w:rPr>
          <w:rFonts w:cs="Tahoma" w:hAnsi="Tahoma" w:ascii="Tahoma"/>
          <w:b/>
          <w:sz w:val="22"/>
          <w:szCs w:val="22"/>
          <w:lang w:val="pl-PL"/>
        </w:rPr>
        <w:t>t</w:t>
      </w:r>
      <w:r w:rsidRPr="00355C10">
        <w:rPr>
          <w:rFonts w:cs="Tahoma" w:hAnsi="Tahoma" w:ascii="Tahoma"/>
          <w:b/>
          <w:sz w:val="22"/>
          <w:szCs w:val="22"/>
          <w:lang w:val="pl-PL"/>
        </w:rPr>
        <w:t xml:space="preserve">ečajna masa  bivšeg stečajnog dužnika </w:t>
      </w:r>
      <w:r>
        <w:rPr>
          <w:rFonts w:cs="Tahoma" w:hAnsi="Tahoma" w:ascii="Tahoma"/>
          <w:b/>
          <w:sz w:val="22"/>
          <w:szCs w:val="22"/>
          <w:lang w:val="pl-PL"/>
        </w:rPr>
        <w:t>GRIJANJE VARAŽDIN d.o.o. u stečaju, A.Šenoe 6, Sigetec Ludbreški</w:t>
      </w:r>
    </w:p>
    <w:p w:rsidRDefault="00355C10" w:rsidP="00355C10" w:rsidR="00355C10">
      <w:pPr>
        <w:spacing w:lineRule="auto" w:line="288"/>
        <w:ind w:hanging="2250" w:left="2250"/>
        <w:jc w:val="both"/>
        <w:rPr>
          <w:rFonts w:cs="Tahoma" w:hAnsi="Tahoma" w:ascii="Tahoma"/>
          <w:b/>
          <w:sz w:val="22"/>
          <w:szCs w:val="22"/>
          <w:lang w:val="pl-PL"/>
        </w:rPr>
      </w:pPr>
      <w:r>
        <w:rPr>
          <w:rFonts w:cs="Tahoma" w:hAnsi="Tahoma" w:ascii="Tahoma"/>
          <w:b/>
          <w:sz w:val="22"/>
          <w:szCs w:val="22"/>
          <w:lang w:val="pl-PL"/>
        </w:rPr>
        <w:tab/>
        <w:t xml:space="preserve">OIB: 97285923983 </w:t>
      </w:r>
    </w:p>
    <w:p w:rsidRDefault="006F1393" w:rsidP="006F1393" w:rsidR="006F139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6F1393" w:rsidP="006F1393" w:rsidR="004456BE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D15E67">
        <w:rPr>
          <w:rFonts w:cs="Tahoma" w:hAnsi="Tahoma" w:ascii="Tahoma"/>
          <w:sz w:val="22"/>
          <w:szCs w:val="22"/>
        </w:rPr>
        <w:t xml:space="preserve">Rješenjem  </w:t>
      </w:r>
      <w:r>
        <w:rPr>
          <w:rFonts w:cs="Tahoma" w:hAnsi="Tahoma" w:ascii="Tahoma"/>
          <w:sz w:val="22"/>
          <w:szCs w:val="22"/>
        </w:rPr>
        <w:t xml:space="preserve">Trgovačkog suda u Varaždinu od 22.9.2017.  </w:t>
      </w:r>
      <w:r w:rsidRPr="00D15E67">
        <w:rPr>
          <w:rFonts w:cs="Tahoma" w:hAnsi="Tahoma" w:ascii="Tahoma"/>
          <w:sz w:val="22"/>
          <w:szCs w:val="22"/>
        </w:rPr>
        <w:t xml:space="preserve">poslovni broj 4 St-483/17-2 određen </w:t>
      </w:r>
      <w:r>
        <w:rPr>
          <w:rFonts w:cs="Tahoma" w:hAnsi="Tahoma" w:ascii="Tahoma"/>
          <w:sz w:val="22"/>
          <w:szCs w:val="22"/>
        </w:rPr>
        <w:t xml:space="preserve">je </w:t>
      </w:r>
      <w:r w:rsidRPr="00D15E67">
        <w:rPr>
          <w:rFonts w:cs="Tahoma" w:hAnsi="Tahoma" w:ascii="Tahoma"/>
          <w:sz w:val="22"/>
          <w:szCs w:val="22"/>
        </w:rPr>
        <w:t>nastavak stečajnog postupka nad stečajnom masom dužnika GRIJANJE VARAŽDIN d.o.o.</w:t>
      </w:r>
      <w:r>
        <w:rPr>
          <w:rFonts w:cs="Tahoma" w:hAnsi="Tahoma" w:ascii="Tahoma"/>
          <w:sz w:val="22"/>
          <w:szCs w:val="22"/>
        </w:rPr>
        <w:t>, te je po dobivanju OIB-a stečajne mase izvršen</w:t>
      </w:r>
      <w:r w:rsidRPr="00355C10">
        <w:rPr>
          <w:rFonts w:cs="Tahoma" w:hAnsi="Tahoma" w:ascii="Tahoma"/>
          <w:sz w:val="22"/>
          <w:szCs w:val="22"/>
        </w:rPr>
        <w:t xml:space="preserve"> upis </w:t>
      </w:r>
      <w:r>
        <w:rPr>
          <w:rFonts w:cs="Tahoma" w:hAnsi="Tahoma" w:ascii="Tahoma"/>
          <w:sz w:val="22"/>
          <w:szCs w:val="22"/>
        </w:rPr>
        <w:t xml:space="preserve">dužnika </w:t>
      </w:r>
      <w:r w:rsidRPr="00355C10">
        <w:rPr>
          <w:rFonts w:cs="Tahoma" w:hAnsi="Tahoma" w:ascii="Tahoma"/>
          <w:sz w:val="22"/>
          <w:szCs w:val="22"/>
        </w:rPr>
        <w:t xml:space="preserve">u sudski registar:  stečajna masa iza </w:t>
      </w:r>
      <w:r>
        <w:rPr>
          <w:rFonts w:cs="Tahoma" w:hAnsi="Tahoma" w:ascii="Tahoma"/>
          <w:sz w:val="22"/>
          <w:szCs w:val="22"/>
        </w:rPr>
        <w:t xml:space="preserve">GRIJANJE VARAŽDIN </w:t>
      </w:r>
      <w:r w:rsidRPr="00355C10">
        <w:rPr>
          <w:rFonts w:cs="Tahoma" w:hAnsi="Tahoma" w:ascii="Tahoma"/>
          <w:sz w:val="22"/>
          <w:szCs w:val="22"/>
        </w:rPr>
        <w:t xml:space="preserve">društvo s ograničenom odgovornošću za </w:t>
      </w:r>
      <w:r>
        <w:rPr>
          <w:rFonts w:cs="Tahoma" w:hAnsi="Tahoma" w:ascii="Tahoma"/>
          <w:sz w:val="22"/>
          <w:szCs w:val="22"/>
        </w:rPr>
        <w:t>proizvodnju, distribuciju i opskrbu toplinskom energijom u stečaju</w:t>
      </w:r>
      <w:r w:rsidRPr="00355C10">
        <w:rPr>
          <w:rFonts w:cs="Tahoma" w:hAnsi="Tahoma" w:ascii="Tahoma"/>
          <w:sz w:val="22"/>
          <w:szCs w:val="22"/>
        </w:rPr>
        <w:t xml:space="preserve">, skraćeni naziv: </w:t>
      </w:r>
      <w:r w:rsidRPr="00D15E67">
        <w:rPr>
          <w:rFonts w:cs="Tahoma" w:hAnsi="Tahoma" w:ascii="Tahoma"/>
          <w:b/>
          <w:sz w:val="22"/>
          <w:szCs w:val="22"/>
        </w:rPr>
        <w:t>stečajna masa iza GRIJANJE VARAŽDIN d.o.o. u stečaju</w:t>
      </w:r>
      <w:r w:rsidRPr="00355C10">
        <w:rPr>
          <w:rFonts w:cs="Tahoma" w:hAnsi="Tahoma" w:ascii="Tahoma"/>
          <w:sz w:val="22"/>
          <w:szCs w:val="22"/>
        </w:rPr>
        <w:t xml:space="preserve">, </w:t>
      </w:r>
      <w:r>
        <w:rPr>
          <w:rFonts w:cs="Tahoma" w:hAnsi="Tahoma" w:ascii="Tahoma"/>
          <w:sz w:val="22"/>
          <w:szCs w:val="22"/>
        </w:rPr>
        <w:t>Sigetec Ludbreški, A.Šenoe 6</w:t>
      </w:r>
      <w:r w:rsidRPr="00355C10">
        <w:rPr>
          <w:rFonts w:cs="Tahoma" w:hAnsi="Tahoma" w:ascii="Tahoma"/>
          <w:sz w:val="22"/>
          <w:szCs w:val="22"/>
        </w:rPr>
        <w:t xml:space="preserve">, OIB: </w:t>
      </w:r>
      <w:r>
        <w:rPr>
          <w:rFonts w:cs="Tahoma" w:hAnsi="Tahoma" w:ascii="Tahoma"/>
          <w:sz w:val="22"/>
          <w:szCs w:val="22"/>
        </w:rPr>
        <w:t>97285923983</w:t>
      </w:r>
      <w:r w:rsidRPr="00355C10">
        <w:rPr>
          <w:rFonts w:cs="Tahoma" w:hAnsi="Tahoma" w:ascii="Tahoma"/>
          <w:sz w:val="22"/>
          <w:szCs w:val="22"/>
        </w:rPr>
        <w:t xml:space="preserve">, MBS: </w:t>
      </w:r>
      <w:r>
        <w:rPr>
          <w:rFonts w:cs="Tahoma" w:hAnsi="Tahoma" w:ascii="Tahoma"/>
          <w:sz w:val="22"/>
          <w:szCs w:val="22"/>
        </w:rPr>
        <w:t>070154306</w:t>
      </w:r>
      <w:r w:rsidRPr="00355C10">
        <w:rPr>
          <w:rFonts w:cs="Tahoma" w:hAnsi="Tahoma" w:ascii="Tahoma"/>
          <w:sz w:val="22"/>
          <w:szCs w:val="22"/>
        </w:rPr>
        <w:t>.</w:t>
      </w:r>
      <w:r>
        <w:rPr>
          <w:rFonts w:cs="Tahoma" w:hAnsi="Tahoma" w:ascii="Tahoma"/>
          <w:sz w:val="22"/>
          <w:szCs w:val="22"/>
        </w:rPr>
        <w:t xml:space="preserve"> </w:t>
      </w:r>
    </w:p>
    <w:p w:rsidRDefault="004456BE" w:rsidP="006F1393" w:rsidR="004456BE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4456BE" w:rsidP="006F1393" w:rsidR="006F1393" w:rsidRPr="00355C10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S</w:t>
      </w:r>
      <w:r w:rsidR="006F1393">
        <w:rPr>
          <w:rFonts w:cs="Tahoma" w:hAnsi="Tahoma" w:ascii="Tahoma"/>
          <w:sz w:val="22"/>
          <w:szCs w:val="22"/>
        </w:rPr>
        <w:t xml:space="preserve">ukladno čl. </w:t>
      </w:r>
      <w:r w:rsidR="00125E00">
        <w:rPr>
          <w:rFonts w:cs="Tahoma" w:hAnsi="Tahoma" w:ascii="Tahoma"/>
          <w:sz w:val="22"/>
          <w:szCs w:val="22"/>
        </w:rPr>
        <w:t>2</w:t>
      </w:r>
      <w:r w:rsidR="006F1393">
        <w:rPr>
          <w:rFonts w:cs="Tahoma" w:hAnsi="Tahoma" w:ascii="Tahoma"/>
          <w:sz w:val="22"/>
          <w:szCs w:val="22"/>
        </w:rPr>
        <w:t>89.</w:t>
      </w:r>
      <w:r w:rsidR="00125E00">
        <w:rPr>
          <w:rFonts w:cs="Tahoma" w:hAnsi="Tahoma" w:ascii="Tahoma"/>
          <w:sz w:val="22"/>
          <w:szCs w:val="22"/>
        </w:rPr>
        <w:t xml:space="preserve"> St.6. Stečajnog zakona podnosi</w:t>
      </w:r>
      <w:r>
        <w:rPr>
          <w:rFonts w:cs="Tahoma" w:hAnsi="Tahoma" w:ascii="Tahoma"/>
          <w:sz w:val="22"/>
          <w:szCs w:val="22"/>
        </w:rPr>
        <w:t>m</w:t>
      </w:r>
      <w:r w:rsidR="00125E00">
        <w:rPr>
          <w:rFonts w:cs="Tahoma" w:hAnsi="Tahoma" w:ascii="Tahoma"/>
          <w:sz w:val="22"/>
          <w:szCs w:val="22"/>
        </w:rPr>
        <w:t>:</w:t>
      </w:r>
    </w:p>
    <w:p w:rsidRDefault="006F1393" w:rsidP="00355C10" w:rsidR="006F1393" w:rsidRPr="00355C10">
      <w:pPr>
        <w:spacing w:lineRule="auto" w:line="288"/>
        <w:jc w:val="both"/>
        <w:rPr>
          <w:rFonts w:cs="Tahoma" w:hAnsi="Tahoma" w:ascii="Tahoma"/>
          <w:b/>
          <w:u w:val="single"/>
        </w:rPr>
      </w:pPr>
    </w:p>
    <w:p w:rsidRDefault="006F1393" w:rsidP="006F1393" w:rsidR="006F1393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 w:rsidRPr="00143AF2">
        <w:rPr>
          <w:rFonts w:cs="Tahoma" w:hAnsi="Tahoma" w:ascii="Tahoma"/>
          <w:b/>
          <w:sz w:val="22"/>
          <w:szCs w:val="22"/>
        </w:rPr>
        <w:t>Izvješće stečajnoga upravitelja o stan</w:t>
      </w:r>
      <w:r>
        <w:rPr>
          <w:rFonts w:cs="Tahoma" w:hAnsi="Tahoma" w:ascii="Tahoma"/>
          <w:b/>
          <w:sz w:val="22"/>
          <w:szCs w:val="22"/>
        </w:rPr>
        <w:t xml:space="preserve">ju stečajne mase </w:t>
      </w:r>
    </w:p>
    <w:p w:rsidRDefault="006F1393" w:rsidP="006F1393" w:rsidR="006F1393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>u razdoblju od nastavka postupka 22.9.2017. d</w:t>
      </w:r>
      <w:r w:rsidRPr="00143AF2">
        <w:rPr>
          <w:rFonts w:cs="Tahoma" w:hAnsi="Tahoma" w:ascii="Tahoma"/>
          <w:b/>
          <w:sz w:val="22"/>
          <w:szCs w:val="22"/>
        </w:rPr>
        <w:t xml:space="preserve">o </w:t>
      </w:r>
      <w:r w:rsidR="00821A8A">
        <w:rPr>
          <w:rFonts w:cs="Tahoma" w:hAnsi="Tahoma" w:ascii="Tahoma"/>
          <w:b/>
          <w:sz w:val="22"/>
          <w:szCs w:val="22"/>
        </w:rPr>
        <w:t>8.4.2019.</w:t>
      </w: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  <w:r>
        <w:rPr>
          <w:rFonts w:cs="Tahoma" w:eastAsia="Calibri" w:hAnsi="Tahoma" w:ascii="Tahoma"/>
          <w:b/>
          <w:sz w:val="16"/>
          <w:szCs w:val="16"/>
          <w:lang w:eastAsia="en-US"/>
        </w:rPr>
        <w:t xml:space="preserve">br. </w:t>
      </w:r>
      <w:r w:rsidR="002F1D58">
        <w:rPr>
          <w:rFonts w:cs="Tahoma" w:eastAsia="Calibri" w:hAnsi="Tahoma" w:ascii="Tahoma"/>
          <w:b/>
          <w:sz w:val="16"/>
          <w:szCs w:val="16"/>
          <w:lang w:eastAsia="en-US"/>
        </w:rPr>
        <w:t>5</w:t>
      </w:r>
      <w:r>
        <w:rPr>
          <w:rFonts w:cs="Tahoma" w:eastAsia="Calibri" w:hAnsi="Tahoma" w:ascii="Tahoma"/>
          <w:b/>
          <w:sz w:val="16"/>
          <w:szCs w:val="16"/>
          <w:lang w:eastAsia="en-US"/>
        </w:rPr>
        <w:t xml:space="preserve"> </w:t>
      </w: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(</w:t>
      </w:r>
      <w:r w:rsidRPr="00143AF2">
        <w:rPr>
          <w:rFonts w:cs="Tahoma" w:eastAsia="Calibri" w:hAnsi="Tahoma" w:ascii="Tahoma"/>
          <w:b/>
          <w:sz w:val="16"/>
          <w:szCs w:val="16"/>
          <w:lang w:eastAsia="en-US"/>
        </w:rPr>
        <w:t>Obrazac 21</w:t>
      </w:r>
      <w:r w:rsidRPr="00304673">
        <w:rPr>
          <w:rFonts w:cs="Tahoma" w:eastAsia="Calibri" w:hAnsi="Tahoma" w:ascii="Tahoma"/>
          <w:b/>
          <w:sz w:val="16"/>
          <w:szCs w:val="16"/>
          <w:lang w:eastAsia="en-US"/>
        </w:rPr>
        <w:t>.)</w:t>
      </w: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6F1393" w:rsidP="006F1393" w:rsidR="006F1393">
      <w:pPr>
        <w:spacing w:after="80"/>
        <w:jc w:val="center"/>
        <w:rPr>
          <w:rFonts w:cs="Tahoma" w:eastAsia="Calibri" w:hAnsi="Tahoma" w:ascii="Tahoma"/>
          <w:b/>
          <w:sz w:val="16"/>
          <w:szCs w:val="16"/>
          <w:lang w:eastAsia="en-US"/>
        </w:rPr>
      </w:pPr>
    </w:p>
    <w:p w:rsidRDefault="00D15E67" w:rsidP="00D15E67" w:rsidR="00D15E67" w:rsidRPr="00935220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935220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I. Stanje stečajne mase nakon završnog ročišta, odnosno zaključenja stečajnoga postupka</w:t>
      </w:r>
    </w:p>
    <w:p w:rsidRDefault="006F1393" w:rsidP="00EF6C8B" w:rsidR="00EF6C8B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Posljednje izvješće</w:t>
      </w:r>
      <w:r w:rsidR="002F1D5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 stanju stečajne mase od nastav</w:t>
      </w:r>
      <w:r w:rsidR="0047099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k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a postupka </w:t>
      </w:r>
      <w:r w:rsidR="002F1D58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br. 4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pod</w:t>
      </w:r>
      <w:r w:rsidR="006221A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n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eseno je za razdoblje od 22.9.2017. do </w:t>
      </w:r>
      <w:r w:rsidR="00600B0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14.</w:t>
      </w:r>
      <w:r w:rsidR="00821A8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11</w:t>
      </w:r>
      <w:r w:rsidR="00600B0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.2018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., te je nakon toga </w:t>
      </w:r>
      <w:r w:rsidR="00E25475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EF6C8B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izvršeno slijedeće: </w:t>
      </w:r>
    </w:p>
    <w:p w:rsidRDefault="00125E00" w:rsidP="00EF6C8B" w:rsidR="00125E00">
      <w:p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C21821" w:rsidP="00C21821" w:rsidR="00C21821" w:rsidRPr="00926260">
      <w:pPr>
        <w:numPr>
          <w:ilvl w:val="0"/>
          <w:numId w:val="1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 w:rsidRPr="0092626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o</w:t>
      </w:r>
      <w:r w:rsidR="00600B04" w:rsidRPr="0092626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stvareni su priljevi novčanih sredstava na poslovni račun stečajne mase s osnove naplate potraživanja </w:t>
      </w:r>
      <w:r w:rsidR="005C370C" w:rsidRPr="0092626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temeljem pokrenuti</w:t>
      </w:r>
      <w:r w:rsidR="00125E00" w:rsidRPr="0092626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h </w:t>
      </w:r>
      <w:r w:rsidR="00600B04" w:rsidRPr="0092626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sudskih </w:t>
      </w:r>
      <w:r w:rsidR="00125E00" w:rsidRPr="0092626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postupaka prema </w:t>
      </w:r>
      <w:r w:rsidR="00926260" w:rsidRPr="0092626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dužnicima, </w:t>
      </w:r>
    </w:p>
    <w:p w:rsidRDefault="00821A8A" w:rsidP="00C21821" w:rsidR="00821A8A">
      <w:pPr>
        <w:numPr>
          <w:ilvl w:val="0"/>
          <w:numId w:val="1"/>
        </w:numPr>
        <w:spacing w:lineRule="auto" w:line="288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još uvijek nije izvršeno podmirenje vjerovnika Grad Varaždin u iznosu od 143,94 kn temeljem </w:t>
      </w:r>
      <w:r w:rsidR="00C21821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Zaključk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a</w:t>
      </w:r>
      <w:r w:rsidR="00C21821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Trgovačkog suda u Varaždinu, broj: 4 St-483/17-8 kojim je dana suglasnost za namirenje stečajnih vjerovnika II.višeg isplatnog reda u visini od 1% priznate tražbine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</w:p>
    <w:p w:rsidRDefault="00C21821" w:rsidP="00C21821" w:rsidR="00C21821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821A8A" w:rsidP="00C21821" w:rsidR="00821A8A">
      <w:pPr>
        <w:spacing w:lineRule="auto" w:line="288"/>
        <w:ind w:left="720"/>
        <w:jc w:val="both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C1806" w:rsidP="001C1806" w:rsidR="001C1806" w:rsidRPr="00245CF7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II.</w:t>
      </w:r>
      <w:r w:rsidRPr="001C180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245CF7" w:rsidRPr="00245CF7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Postupanje sa stečajnom masom </w:t>
      </w:r>
    </w:p>
    <w:p w:rsidRDefault="00C21821" w:rsidP="007C7454" w:rsidR="003B2DD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S</w:t>
      </w:r>
      <w:r w:rsidR="0025315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tečajnu masu </w:t>
      </w:r>
      <w:r w:rsidR="003B2DD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čine </w:t>
      </w:r>
      <w:r w:rsidR="0025315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novčana sredstva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92626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u iznosu od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792419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61.765,69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kn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, te postupci radi prisilne naplate nad dužnicima koji 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su još u tijeku, a koji se 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i 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djelomično mjesečno naplaćuju</w:t>
      </w:r>
      <w:r w:rsidR="006221A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na </w:t>
      </w:r>
      <w:r w:rsidR="00125E00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poslovni </w:t>
      </w:r>
      <w:r w:rsidR="006221A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račun stečajne mase</w:t>
      </w:r>
      <w:r w:rsidR="005C370C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</w:p>
    <w:p w:rsidRDefault="005C370C" w:rsidP="007C7454" w:rsidR="005C370C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926260" w:rsidP="007C7454" w:rsidR="00926260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FC4886" w:rsidP="00FC4886" w:rsidR="00FC4886">
      <w:pPr>
        <w:widowControl w:val="false"/>
        <w:suppressAutoHyphens/>
        <w:autoSpaceDN w:val="false"/>
        <w:spacing w:lineRule="auto" w:line="288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1C1806" w:rsidP="001C1806" w:rsidR="001C1806" w:rsidRPr="007A6279">
      <w:pPr>
        <w:widowControl w:val="false"/>
        <w:suppressAutoHyphens/>
        <w:autoSpaceDN w:val="false"/>
        <w:spacing w:lineRule="auto" w:line="276" w:after="200"/>
        <w:jc w:val="both"/>
        <w:textAlignment w:val="baseline"/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</w:pPr>
      <w:r w:rsidRPr="007A6279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III.</w:t>
      </w:r>
      <w:r w:rsidRPr="001C1806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</w:t>
      </w:r>
      <w:r w:rsidR="007A6279" w:rsidRPr="007A6279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 xml:space="preserve">Prijedlog </w:t>
      </w:r>
      <w:r w:rsidR="006221A4">
        <w:rPr>
          <w:rFonts w:cs="Tahoma" w:eastAsia="SimSun" w:hAnsi="Tahoma" w:ascii="Tahoma"/>
          <w:b/>
          <w:kern w:val="3"/>
          <w:sz w:val="22"/>
          <w:szCs w:val="22"/>
          <w:lang w:bidi="hi-IN" w:eastAsia="zh-CN"/>
        </w:rPr>
        <w:t>stečajnog upravitelja</w:t>
      </w:r>
    </w:p>
    <w:p w:rsidRDefault="00C21821" w:rsidP="007C7454" w:rsidR="00821A8A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U odnosu na dosadašnji tijek i stanje stečajne mase predlažem </w:t>
      </w:r>
      <w:r w:rsidR="00821A8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daljnji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nastavak postupka nad stečajnom masom</w:t>
      </w:r>
      <w:r w:rsidR="004F713B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zbog postupaka nad dužnicima koji su još u tijeku i </w:t>
      </w:r>
      <w:r w:rsidR="00821A8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donošenje odluka:</w:t>
      </w:r>
    </w:p>
    <w:p w:rsidRDefault="002F1D58" w:rsidP="007C7454" w:rsidR="002F1D58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C21821" w:rsidP="002F1D58" w:rsidR="006221A4">
      <w:pPr>
        <w:widowControl w:val="false"/>
        <w:numPr>
          <w:ilvl w:val="0"/>
          <w:numId w:val="6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prihvaćanje ovog izvješća </w:t>
      </w:r>
      <w:r w:rsidR="00821A8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stečajnog upravitelja 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od </w:t>
      </w:r>
      <w:r w:rsidR="00821A8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8.4.2019.</w:t>
      </w: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godine</w:t>
      </w:r>
      <w:r w:rsidR="006221A4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.</w:t>
      </w:r>
    </w:p>
    <w:p w:rsidRDefault="002F1D58" w:rsidP="002F1D58" w:rsidR="002F1D58">
      <w:pPr>
        <w:widowControl w:val="false"/>
        <w:suppressAutoHyphens/>
        <w:autoSpaceDN w:val="false"/>
        <w:spacing w:lineRule="auto" w:line="288"/>
        <w:ind w:left="720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</w:p>
    <w:p w:rsidRDefault="00821A8A" w:rsidP="002F1D58" w:rsidR="00821A8A">
      <w:pPr>
        <w:widowControl w:val="false"/>
        <w:numPr>
          <w:ilvl w:val="0"/>
          <w:numId w:val="6"/>
        </w:numPr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>davanje suglasnosti za provođenje diobe vjerovnika I.višeg isplatnog reda u visini od 0,5 % priznatih tražbina sukladno prilogu 1.</w:t>
      </w:r>
    </w:p>
    <w:p w:rsidRDefault="002F1D58" w:rsidP="007C7454" w:rsidR="00821A8A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 w:val="22"/>
          <w:szCs w:val="22"/>
          <w:lang w:bidi="hi-IN" w:eastAsia="zh-CN"/>
        </w:rPr>
      </w:pPr>
      <w:r>
        <w:rPr>
          <w:rFonts w:cs="Tahoma" w:eastAsia="SimSun" w:hAnsi="Tahoma" w:ascii="Tahoma"/>
          <w:b/>
          <w:i/>
          <w:kern w:val="3"/>
          <w:sz w:val="22"/>
          <w:szCs w:val="22"/>
          <w:lang w:bidi="hi-IN" w:eastAsia="zh-CN"/>
        </w:rPr>
        <w:t xml:space="preserve">            </w:t>
      </w:r>
      <w:r w:rsidR="00821A8A" w:rsidRPr="00821A8A">
        <w:rPr>
          <w:rFonts w:cs="Tahoma" w:eastAsia="SimSun" w:hAnsi="Tahoma" w:ascii="Tahoma"/>
          <w:b/>
          <w:i/>
          <w:kern w:val="3"/>
          <w:sz w:val="22"/>
          <w:szCs w:val="22"/>
          <w:lang w:bidi="hi-IN" w:eastAsia="zh-CN"/>
        </w:rPr>
        <w:t>Prilog 1:</w:t>
      </w:r>
      <w:r w:rsidR="00821A8A">
        <w:rPr>
          <w:rFonts w:cs="Tahoma" w:eastAsia="SimSun" w:hAnsi="Tahoma" w:ascii="Tahoma"/>
          <w:kern w:val="3"/>
          <w:sz w:val="22"/>
          <w:szCs w:val="22"/>
          <w:lang w:bidi="hi-IN" w:eastAsia="zh-CN"/>
        </w:rPr>
        <w:t xml:space="preserve"> Prijedlog 2. djelomične diobe vjerovnika II. višeg isplatnog reda</w:t>
      </w:r>
    </w:p>
    <w:p w:rsidRDefault="00884E80" w:rsidP="007C7454" w:rsidR="00884E80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</w:p>
    <w:p w:rsidRDefault="00821A8A" w:rsidP="007C7454" w:rsidR="00821A8A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</w:p>
    <w:p w:rsidRDefault="00100BBC" w:rsidP="007F34D4" w:rsidR="00100BBC" w:rsidRPr="00273550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  <w:r w:rsidRPr="00273550">
        <w:rPr>
          <w:rFonts w:cs="Tahoma" w:hAnsi="Tahoma" w:ascii="Tahoma"/>
          <w:b/>
          <w:sz w:val="22"/>
          <w:szCs w:val="22"/>
        </w:rPr>
        <w:t>Stečajni upravitelj</w:t>
      </w:r>
      <w:r w:rsidR="007F34D4">
        <w:rPr>
          <w:rFonts w:cs="Tahoma" w:hAnsi="Tahoma" w:ascii="Tahoma"/>
          <w:b/>
          <w:sz w:val="22"/>
          <w:szCs w:val="22"/>
        </w:rPr>
        <w:t xml:space="preserve"> </w:t>
      </w:r>
      <w:r w:rsidRPr="00273550">
        <w:rPr>
          <w:rFonts w:cs="Tahoma" w:hAnsi="Tahoma" w:ascii="Tahoma"/>
          <w:b/>
          <w:sz w:val="22"/>
          <w:szCs w:val="22"/>
        </w:rPr>
        <w:t>Stanko Makar</w:t>
      </w:r>
    </w:p>
    <w:sectPr w:rsidSect="00E10161" w:rsidR="00100BBC" w:rsidRPr="00273550">
      <w:headerReference w:type="default" r:id="rId9"/>
      <w:footerReference w:type="default" r:id="rId10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346" w:rsidP="00304673" w:rsidR="00E25346">
      <w:r>
        <w:separator/>
      </w:r>
    </w:p>
  </w:endnote>
  <w:endnote w:id="0" w:type="continuationSeparator">
    <w:p w:rsidRDefault="00E25346" w:rsidP="00304673" w:rsidR="00E25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4673" w:rsidP="00143AF2" w:rsidR="00304673" w:rsidRPr="004456BE">
    <w:pPr>
      <w:pStyle w:val="Podnoje"/>
      <w:pBdr>
        <w:top w:space="0" w:sz="4" w:color="auto" w:val="double"/>
      </w:pBdr>
      <w:tabs>
        <w:tab w:pos="4536" w:val="clear"/>
      </w:tabs>
      <w:rPr>
        <w:rFonts w:cs="Tahoma" w:hAnsi="Tahoma" w:ascii="Tahoma"/>
        <w:sz w:val="20"/>
        <w:szCs w:val="20"/>
      </w:rPr>
    </w:pPr>
    <w:r w:rsidRPr="004456BE">
      <w:rPr>
        <w:rFonts w:cs="Tahoma" w:eastAsia="SimSun" w:hAnsi="Tahoma" w:ascii="Tahoma"/>
        <w:kern w:val="3"/>
        <w:sz w:val="20"/>
        <w:szCs w:val="20"/>
        <w:lang w:bidi="hi-IN" w:eastAsia="zh-CN"/>
      </w:rPr>
      <w:t>Sigetec Ludbreški</w:t>
    </w:r>
    <w:r w:rsidR="004F0D3D">
      <w:rPr>
        <w:rFonts w:cs="Tahoma" w:eastAsia="SimSun" w:hAnsi="Tahoma" w:ascii="Tahoma"/>
        <w:kern w:val="3"/>
        <w:sz w:val="20"/>
        <w:szCs w:val="20"/>
        <w:lang w:bidi="hi-IN" w:eastAsia="zh-CN"/>
      </w:rPr>
      <w:t xml:space="preserve">, </w:t>
    </w:r>
    <w:r w:rsidR="00821A8A">
      <w:rPr>
        <w:rFonts w:cs="Tahoma" w:eastAsia="SimSun" w:hAnsi="Tahoma" w:ascii="Tahoma"/>
        <w:kern w:val="3"/>
        <w:sz w:val="20"/>
        <w:szCs w:val="20"/>
        <w:lang w:bidi="hi-IN" w:eastAsia="zh-CN"/>
      </w:rPr>
      <w:t>9.4.2019.</w:t>
    </w:r>
    <w:r w:rsidRPr="004456BE">
      <w:rPr>
        <w:rFonts w:cs="Tahoma" w:hAnsi="Tahoma" w:ascii="Tahoma"/>
        <w:sz w:val="20"/>
        <w:szCs w:val="20"/>
      </w:rPr>
      <w:tab/>
      <w:t xml:space="preserve">Stranica </w:t>
    </w:r>
    <w:r w:rsidRPr="004456BE">
      <w:rPr>
        <w:rFonts w:cs="Tahoma" w:hAnsi="Tahoma" w:ascii="Tahoma"/>
        <w:sz w:val="20"/>
        <w:szCs w:val="20"/>
      </w:rPr>
      <w:fldChar w:fldCharType="begin"/>
    </w:r>
    <w:r w:rsidRPr="004456BE">
      <w:rPr>
        <w:rFonts w:cs="Tahoma" w:hAnsi="Tahoma" w:ascii="Tahoma"/>
        <w:sz w:val="20"/>
        <w:szCs w:val="20"/>
      </w:rPr>
      <w:instrText>PAGE   \* MERGEFORMAT</w:instrText>
    </w:r>
    <w:r w:rsidRPr="004456BE">
      <w:rPr>
        <w:rFonts w:cs="Tahoma" w:hAnsi="Tahoma" w:ascii="Tahoma"/>
        <w:sz w:val="20"/>
        <w:szCs w:val="20"/>
      </w:rPr>
      <w:fldChar w:fldCharType="separate"/>
    </w:r>
    <w:r w:rsidR="000E2ECA">
      <w:rPr>
        <w:rFonts w:cs="Tahoma" w:hAnsi="Tahoma" w:ascii="Tahoma"/>
        <w:noProof/>
        <w:sz w:val="20"/>
        <w:szCs w:val="20"/>
      </w:rPr>
      <w:t>1</w:t>
    </w:r>
    <w:r w:rsidRPr="004456BE">
      <w:rPr>
        <w:rFonts w:cs="Tahoma" w:hAnsi="Tahoma" w:ascii="Tahoma"/>
        <w:sz w:val="20"/>
        <w:szCs w:val="20"/>
      </w:rPr>
      <w:fldChar w:fldCharType="end"/>
    </w:r>
  </w:p>
  <w:p w:rsidRDefault="00304673" w:rsidR="003046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346" w:rsidP="00304673" w:rsidR="00E25346">
      <w:r>
        <w:separator/>
      </w:r>
    </w:p>
  </w:footnote>
  <w:footnote w:id="0" w:type="continuationSeparator">
    <w:p w:rsidRDefault="00E25346" w:rsidP="00304673" w:rsidR="00E253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 w:rsidRPr="00355C10">
      <w:rPr>
        <w:rFonts w:cs="Tahoma" w:eastAsia="Calibri" w:hAnsi="Tahoma" w:ascii="Tahoma"/>
        <w:b/>
        <w:i/>
        <w:lang w:eastAsia="en-US"/>
      </w:rPr>
      <w:t>STANKO MAKAR, dipl.oec.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b/>
        <w:lang w:eastAsia="en-US"/>
      </w:rPr>
    </w:pPr>
    <w:r w:rsidRPr="00355C10">
      <w:rPr>
        <w:rFonts w:cs="Tahoma" w:eastAsia="Calibri" w:hAnsi="Tahoma" w:ascii="Tahoma"/>
        <w:b/>
        <w:lang w:eastAsia="en-US"/>
      </w:rPr>
      <w:t>A.Šenoe 6, Sigetec Ludbreški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 w:rsidRPr="00355C10">
      <w:rPr>
        <w:rFonts w:cs="Tahoma" w:eastAsia="Calibri" w:hAnsi="Tahoma" w:ascii="Tahoma"/>
        <w:lang w:eastAsia="en-US"/>
      </w:rPr>
      <w:t xml:space="preserve">Stečajni upravitelj nad stečajnom masom bivšeg stečajnog dužnika </w:t>
    </w:r>
  </w:p>
  <w:p w:rsidRDefault="00355C10" w:rsidP="00355C10" w:rsidR="00355C10" w:rsidRPr="00355C10">
    <w:pPr>
      <w:pBdr>
        <w:bottom w:space="1" w:sz="4" w:color="auto" w:val="double"/>
      </w:pBdr>
      <w:spacing w:lineRule="auto" w:line="288"/>
      <w:jc w:val="center"/>
      <w:rPr>
        <w:rFonts w:cs="Tahoma" w:eastAsia="Calibri" w:hAnsi="Tahoma" w:ascii="Tahoma"/>
        <w:lang w:eastAsia="en-US"/>
      </w:rPr>
    </w:pPr>
    <w:r>
      <w:rPr>
        <w:rFonts w:cs="Tahoma" w:eastAsia="Calibri" w:hAnsi="Tahoma" w:ascii="Tahoma"/>
        <w:lang w:eastAsia="en-US"/>
      </w:rPr>
      <w:t xml:space="preserve">GRIJANJE VARAŽDIN d.o.o. </w:t>
    </w:r>
    <w:r w:rsidRPr="00355C10">
      <w:rPr>
        <w:rFonts w:cs="Tahoma" w:eastAsia="Calibri" w:hAnsi="Tahoma" w:ascii="Tahoma"/>
        <w:lang w:eastAsia="en-US"/>
      </w:rPr>
      <w:t>u stečaju</w:t>
    </w:r>
  </w:p>
  <w:p w:rsidRDefault="00E10161" w:rsidR="00E1016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7368F"/>
    <w:multiLevelType w:val="hybridMultilevel"/>
    <w:tmpl w:val="1B7A9E14"/>
    <w:lvl w:tplc="041A0005" w:ilvl="0">
      <w:start w:val="1"/>
      <w:numFmt w:val="bullet"/>
      <w:lvlText w:val=""/>
      <w:lvlJc w:val="left"/>
      <w:pPr>
        <w:ind w:hanging="360" w:left="1515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75"/>
      </w:pPr>
      <w:rPr>
        <w:rFonts w:hAnsi="Wingdings" w:ascii="Wingdings" w:hint="default"/>
      </w:rPr>
    </w:lvl>
  </w:abstractNum>
  <w:abstractNum w:abstractNumId="1">
    <w:nsid w:val="11830B09"/>
    <w:multiLevelType w:val="hybridMultilevel"/>
    <w:tmpl w:val="FB4654D0"/>
    <w:lvl w:tplc="D562BC70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3A21AA"/>
    <w:multiLevelType w:val="hybridMultilevel"/>
    <w:tmpl w:val="5EC648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D47B2D"/>
    <w:multiLevelType w:val="hybridMultilevel"/>
    <w:tmpl w:val="1258177A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6DF6609"/>
    <w:multiLevelType w:val="hybridMultilevel"/>
    <w:tmpl w:val="751A0996"/>
    <w:lvl w:tplc="5D5E4730" w:ilvl="0">
      <w:numFmt w:val="bullet"/>
      <w:lvlText w:val="-"/>
      <w:lvlJc w:val="left"/>
      <w:pPr>
        <w:ind w:hanging="360" w:left="720"/>
      </w:pPr>
      <w:rPr>
        <w:rFonts w:cs="Tahoma" w:eastAsia="SimSu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6094F"/>
    <w:multiLevelType w:val="hybridMultilevel"/>
    <w:tmpl w:val="92A41442"/>
    <w:lvl w:tplc="71A8C42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ACB"/>
    <w:rsid w:val="000026B9"/>
    <w:rsid w:val="00006079"/>
    <w:rsid w:val="0001463F"/>
    <w:rsid w:val="00020081"/>
    <w:rsid w:val="000242E5"/>
    <w:rsid w:val="00031117"/>
    <w:rsid w:val="000376A3"/>
    <w:rsid w:val="00045563"/>
    <w:rsid w:val="0004569C"/>
    <w:rsid w:val="0005341C"/>
    <w:rsid w:val="000567B3"/>
    <w:rsid w:val="00061D9A"/>
    <w:rsid w:val="0007055B"/>
    <w:rsid w:val="00070613"/>
    <w:rsid w:val="00073453"/>
    <w:rsid w:val="00073AF2"/>
    <w:rsid w:val="00073C1D"/>
    <w:rsid w:val="000752AE"/>
    <w:rsid w:val="00075EF6"/>
    <w:rsid w:val="00084632"/>
    <w:rsid w:val="000A31D3"/>
    <w:rsid w:val="000A3A77"/>
    <w:rsid w:val="000A5708"/>
    <w:rsid w:val="000B28F6"/>
    <w:rsid w:val="000D6D74"/>
    <w:rsid w:val="000E04C4"/>
    <w:rsid w:val="000E168A"/>
    <w:rsid w:val="000E2ECA"/>
    <w:rsid w:val="000E7D98"/>
    <w:rsid w:val="00100BBC"/>
    <w:rsid w:val="00121174"/>
    <w:rsid w:val="00125E00"/>
    <w:rsid w:val="00126F43"/>
    <w:rsid w:val="00131A96"/>
    <w:rsid w:val="00134BFD"/>
    <w:rsid w:val="0014113D"/>
    <w:rsid w:val="0014165D"/>
    <w:rsid w:val="00143AF2"/>
    <w:rsid w:val="00143B95"/>
    <w:rsid w:val="001610D5"/>
    <w:rsid w:val="0016539E"/>
    <w:rsid w:val="0018338C"/>
    <w:rsid w:val="00183E64"/>
    <w:rsid w:val="00190280"/>
    <w:rsid w:val="0019153B"/>
    <w:rsid w:val="00192D73"/>
    <w:rsid w:val="001A42CA"/>
    <w:rsid w:val="001A688D"/>
    <w:rsid w:val="001A787F"/>
    <w:rsid w:val="001B1E33"/>
    <w:rsid w:val="001B7602"/>
    <w:rsid w:val="001C1806"/>
    <w:rsid w:val="001C2C05"/>
    <w:rsid w:val="001D2088"/>
    <w:rsid w:val="001D511E"/>
    <w:rsid w:val="001F3C2F"/>
    <w:rsid w:val="002031A8"/>
    <w:rsid w:val="00221101"/>
    <w:rsid w:val="00223E58"/>
    <w:rsid w:val="00226CF2"/>
    <w:rsid w:val="002377B9"/>
    <w:rsid w:val="00244781"/>
    <w:rsid w:val="00244D47"/>
    <w:rsid w:val="00245CF7"/>
    <w:rsid w:val="002469FD"/>
    <w:rsid w:val="00247909"/>
    <w:rsid w:val="00253156"/>
    <w:rsid w:val="002606D9"/>
    <w:rsid w:val="00264A3C"/>
    <w:rsid w:val="0026636D"/>
    <w:rsid w:val="00273550"/>
    <w:rsid w:val="00274ED2"/>
    <w:rsid w:val="00277402"/>
    <w:rsid w:val="00284870"/>
    <w:rsid w:val="00293A79"/>
    <w:rsid w:val="00295D4A"/>
    <w:rsid w:val="002B5F44"/>
    <w:rsid w:val="002D14A5"/>
    <w:rsid w:val="002D51D4"/>
    <w:rsid w:val="002F1D58"/>
    <w:rsid w:val="00301140"/>
    <w:rsid w:val="0030439E"/>
    <w:rsid w:val="00304673"/>
    <w:rsid w:val="00331A0B"/>
    <w:rsid w:val="00331FD3"/>
    <w:rsid w:val="00340952"/>
    <w:rsid w:val="003432B7"/>
    <w:rsid w:val="00355C10"/>
    <w:rsid w:val="0035798C"/>
    <w:rsid w:val="00362AD3"/>
    <w:rsid w:val="00367C31"/>
    <w:rsid w:val="00374666"/>
    <w:rsid w:val="00384D73"/>
    <w:rsid w:val="003B0EE8"/>
    <w:rsid w:val="003B2DD0"/>
    <w:rsid w:val="003C4CDE"/>
    <w:rsid w:val="003D565E"/>
    <w:rsid w:val="003E3590"/>
    <w:rsid w:val="003E497F"/>
    <w:rsid w:val="003F1F83"/>
    <w:rsid w:val="003F6499"/>
    <w:rsid w:val="0040125E"/>
    <w:rsid w:val="00403978"/>
    <w:rsid w:val="00414200"/>
    <w:rsid w:val="00416716"/>
    <w:rsid w:val="00421E28"/>
    <w:rsid w:val="0043010F"/>
    <w:rsid w:val="004340B9"/>
    <w:rsid w:val="004423AA"/>
    <w:rsid w:val="004456BE"/>
    <w:rsid w:val="00451054"/>
    <w:rsid w:val="004617C3"/>
    <w:rsid w:val="00462618"/>
    <w:rsid w:val="00462FC3"/>
    <w:rsid w:val="004633EA"/>
    <w:rsid w:val="00470540"/>
    <w:rsid w:val="0047099A"/>
    <w:rsid w:val="004756B7"/>
    <w:rsid w:val="00476554"/>
    <w:rsid w:val="004841D8"/>
    <w:rsid w:val="00487C05"/>
    <w:rsid w:val="0049281A"/>
    <w:rsid w:val="004B7C96"/>
    <w:rsid w:val="004E2248"/>
    <w:rsid w:val="004F0BB6"/>
    <w:rsid w:val="004F0D3D"/>
    <w:rsid w:val="004F713B"/>
    <w:rsid w:val="005005E7"/>
    <w:rsid w:val="00501038"/>
    <w:rsid w:val="00505507"/>
    <w:rsid w:val="00510EC7"/>
    <w:rsid w:val="00512CEB"/>
    <w:rsid w:val="005242C2"/>
    <w:rsid w:val="00524869"/>
    <w:rsid w:val="00533834"/>
    <w:rsid w:val="00536FCA"/>
    <w:rsid w:val="005451A1"/>
    <w:rsid w:val="00566ACC"/>
    <w:rsid w:val="00567123"/>
    <w:rsid w:val="0057161D"/>
    <w:rsid w:val="0058667C"/>
    <w:rsid w:val="00592D92"/>
    <w:rsid w:val="005A5AED"/>
    <w:rsid w:val="005B2A1B"/>
    <w:rsid w:val="005B3502"/>
    <w:rsid w:val="005B5002"/>
    <w:rsid w:val="005C06D1"/>
    <w:rsid w:val="005C370C"/>
    <w:rsid w:val="005D0ABF"/>
    <w:rsid w:val="005E14DC"/>
    <w:rsid w:val="005F12EC"/>
    <w:rsid w:val="005F4820"/>
    <w:rsid w:val="00600B04"/>
    <w:rsid w:val="006049E1"/>
    <w:rsid w:val="0060793B"/>
    <w:rsid w:val="006108CE"/>
    <w:rsid w:val="00610A70"/>
    <w:rsid w:val="00615D94"/>
    <w:rsid w:val="006221A4"/>
    <w:rsid w:val="0062375D"/>
    <w:rsid w:val="006305EC"/>
    <w:rsid w:val="00637CF0"/>
    <w:rsid w:val="00643A81"/>
    <w:rsid w:val="00652362"/>
    <w:rsid w:val="0065351F"/>
    <w:rsid w:val="006548A1"/>
    <w:rsid w:val="00660724"/>
    <w:rsid w:val="006668D7"/>
    <w:rsid w:val="00666E96"/>
    <w:rsid w:val="00671864"/>
    <w:rsid w:val="00682B8E"/>
    <w:rsid w:val="006840D3"/>
    <w:rsid w:val="00690218"/>
    <w:rsid w:val="0069771A"/>
    <w:rsid w:val="006A63AB"/>
    <w:rsid w:val="006B0FB6"/>
    <w:rsid w:val="006B4613"/>
    <w:rsid w:val="006C07D1"/>
    <w:rsid w:val="006C41DF"/>
    <w:rsid w:val="006C4E70"/>
    <w:rsid w:val="006C7592"/>
    <w:rsid w:val="006E07EC"/>
    <w:rsid w:val="006E2FBF"/>
    <w:rsid w:val="006E45BF"/>
    <w:rsid w:val="006E73B2"/>
    <w:rsid w:val="006F1393"/>
    <w:rsid w:val="006F2364"/>
    <w:rsid w:val="006F3F4E"/>
    <w:rsid w:val="006F4A7F"/>
    <w:rsid w:val="006F7506"/>
    <w:rsid w:val="00705B73"/>
    <w:rsid w:val="00710C3B"/>
    <w:rsid w:val="00711996"/>
    <w:rsid w:val="007170AE"/>
    <w:rsid w:val="00722FFC"/>
    <w:rsid w:val="00725962"/>
    <w:rsid w:val="00730BD1"/>
    <w:rsid w:val="00744107"/>
    <w:rsid w:val="00753A7F"/>
    <w:rsid w:val="00757CAC"/>
    <w:rsid w:val="00765FAF"/>
    <w:rsid w:val="007673A3"/>
    <w:rsid w:val="007715D9"/>
    <w:rsid w:val="00777C32"/>
    <w:rsid w:val="00792419"/>
    <w:rsid w:val="00795534"/>
    <w:rsid w:val="007A6279"/>
    <w:rsid w:val="007B4932"/>
    <w:rsid w:val="007C5E19"/>
    <w:rsid w:val="007C62EC"/>
    <w:rsid w:val="007C7454"/>
    <w:rsid w:val="007E1207"/>
    <w:rsid w:val="007F2ED1"/>
    <w:rsid w:val="007F3404"/>
    <w:rsid w:val="007F34D4"/>
    <w:rsid w:val="007F5AC4"/>
    <w:rsid w:val="0080038D"/>
    <w:rsid w:val="008166C0"/>
    <w:rsid w:val="0081730D"/>
    <w:rsid w:val="00821A8A"/>
    <w:rsid w:val="008340AB"/>
    <w:rsid w:val="00835F21"/>
    <w:rsid w:val="00842A33"/>
    <w:rsid w:val="008507E4"/>
    <w:rsid w:val="00855E01"/>
    <w:rsid w:val="00856208"/>
    <w:rsid w:val="00856EBA"/>
    <w:rsid w:val="00862D01"/>
    <w:rsid w:val="008652F8"/>
    <w:rsid w:val="00865B78"/>
    <w:rsid w:val="008721A6"/>
    <w:rsid w:val="008813A4"/>
    <w:rsid w:val="00884E08"/>
    <w:rsid w:val="00884E80"/>
    <w:rsid w:val="00885152"/>
    <w:rsid w:val="00887417"/>
    <w:rsid w:val="008910F5"/>
    <w:rsid w:val="008934F7"/>
    <w:rsid w:val="008A1DFA"/>
    <w:rsid w:val="008A7996"/>
    <w:rsid w:val="008D316A"/>
    <w:rsid w:val="008D5798"/>
    <w:rsid w:val="008E06C7"/>
    <w:rsid w:val="008E0D15"/>
    <w:rsid w:val="008E28EB"/>
    <w:rsid w:val="008E295E"/>
    <w:rsid w:val="008E7A61"/>
    <w:rsid w:val="008F68DC"/>
    <w:rsid w:val="009050A3"/>
    <w:rsid w:val="0090631C"/>
    <w:rsid w:val="009141C2"/>
    <w:rsid w:val="009149E1"/>
    <w:rsid w:val="009216C9"/>
    <w:rsid w:val="00926103"/>
    <w:rsid w:val="00926260"/>
    <w:rsid w:val="00933C55"/>
    <w:rsid w:val="00935220"/>
    <w:rsid w:val="00942AC5"/>
    <w:rsid w:val="00954EBF"/>
    <w:rsid w:val="00967C69"/>
    <w:rsid w:val="00974C64"/>
    <w:rsid w:val="00976A02"/>
    <w:rsid w:val="0098108D"/>
    <w:rsid w:val="009A4D77"/>
    <w:rsid w:val="009B054D"/>
    <w:rsid w:val="009B1755"/>
    <w:rsid w:val="009B647D"/>
    <w:rsid w:val="009C3D90"/>
    <w:rsid w:val="009E48DF"/>
    <w:rsid w:val="00A00C9D"/>
    <w:rsid w:val="00A125D7"/>
    <w:rsid w:val="00A173B0"/>
    <w:rsid w:val="00A177CC"/>
    <w:rsid w:val="00A45516"/>
    <w:rsid w:val="00A53128"/>
    <w:rsid w:val="00A5419E"/>
    <w:rsid w:val="00A54846"/>
    <w:rsid w:val="00A61BED"/>
    <w:rsid w:val="00A64943"/>
    <w:rsid w:val="00A65634"/>
    <w:rsid w:val="00A70FA4"/>
    <w:rsid w:val="00A71D1C"/>
    <w:rsid w:val="00AA270D"/>
    <w:rsid w:val="00AA4342"/>
    <w:rsid w:val="00AB6F76"/>
    <w:rsid w:val="00B022BA"/>
    <w:rsid w:val="00B03877"/>
    <w:rsid w:val="00B03909"/>
    <w:rsid w:val="00B07352"/>
    <w:rsid w:val="00B13E92"/>
    <w:rsid w:val="00B43A7D"/>
    <w:rsid w:val="00B52A96"/>
    <w:rsid w:val="00B55C5F"/>
    <w:rsid w:val="00B55E73"/>
    <w:rsid w:val="00B6002D"/>
    <w:rsid w:val="00B60111"/>
    <w:rsid w:val="00B61D57"/>
    <w:rsid w:val="00B628FD"/>
    <w:rsid w:val="00B63E74"/>
    <w:rsid w:val="00B715BF"/>
    <w:rsid w:val="00B80A8F"/>
    <w:rsid w:val="00B94053"/>
    <w:rsid w:val="00BA0129"/>
    <w:rsid w:val="00BA223B"/>
    <w:rsid w:val="00BA2407"/>
    <w:rsid w:val="00BA533B"/>
    <w:rsid w:val="00BA7395"/>
    <w:rsid w:val="00BD02CC"/>
    <w:rsid w:val="00BE177C"/>
    <w:rsid w:val="00C01C8D"/>
    <w:rsid w:val="00C1082F"/>
    <w:rsid w:val="00C14E99"/>
    <w:rsid w:val="00C21821"/>
    <w:rsid w:val="00C21ACB"/>
    <w:rsid w:val="00C27DDF"/>
    <w:rsid w:val="00C33B3B"/>
    <w:rsid w:val="00C3450A"/>
    <w:rsid w:val="00C345D5"/>
    <w:rsid w:val="00C354E8"/>
    <w:rsid w:val="00C36B1E"/>
    <w:rsid w:val="00C460EA"/>
    <w:rsid w:val="00C46F7A"/>
    <w:rsid w:val="00C510BB"/>
    <w:rsid w:val="00C5139B"/>
    <w:rsid w:val="00C5699A"/>
    <w:rsid w:val="00C600EE"/>
    <w:rsid w:val="00C62334"/>
    <w:rsid w:val="00C6267B"/>
    <w:rsid w:val="00C64957"/>
    <w:rsid w:val="00C93726"/>
    <w:rsid w:val="00CA3A9C"/>
    <w:rsid w:val="00CB7435"/>
    <w:rsid w:val="00CC15EE"/>
    <w:rsid w:val="00CD17AC"/>
    <w:rsid w:val="00CD3B4D"/>
    <w:rsid w:val="00CE36D0"/>
    <w:rsid w:val="00CE3F95"/>
    <w:rsid w:val="00CE4388"/>
    <w:rsid w:val="00CE7BB5"/>
    <w:rsid w:val="00CF0E2F"/>
    <w:rsid w:val="00CF4B5C"/>
    <w:rsid w:val="00CF6FF7"/>
    <w:rsid w:val="00D07448"/>
    <w:rsid w:val="00D076B8"/>
    <w:rsid w:val="00D15E67"/>
    <w:rsid w:val="00D301E9"/>
    <w:rsid w:val="00D34959"/>
    <w:rsid w:val="00D41118"/>
    <w:rsid w:val="00D475D0"/>
    <w:rsid w:val="00D56154"/>
    <w:rsid w:val="00D64125"/>
    <w:rsid w:val="00D64B33"/>
    <w:rsid w:val="00D7702C"/>
    <w:rsid w:val="00DB7D66"/>
    <w:rsid w:val="00DD00DC"/>
    <w:rsid w:val="00DD2539"/>
    <w:rsid w:val="00DD435B"/>
    <w:rsid w:val="00DD4964"/>
    <w:rsid w:val="00DD5831"/>
    <w:rsid w:val="00DE60C0"/>
    <w:rsid w:val="00DE78DF"/>
    <w:rsid w:val="00DF4145"/>
    <w:rsid w:val="00DF5B21"/>
    <w:rsid w:val="00E03A41"/>
    <w:rsid w:val="00E06679"/>
    <w:rsid w:val="00E10161"/>
    <w:rsid w:val="00E23A59"/>
    <w:rsid w:val="00E25346"/>
    <w:rsid w:val="00E25475"/>
    <w:rsid w:val="00E40626"/>
    <w:rsid w:val="00E40672"/>
    <w:rsid w:val="00E419D1"/>
    <w:rsid w:val="00E455E4"/>
    <w:rsid w:val="00E52FAA"/>
    <w:rsid w:val="00E563D3"/>
    <w:rsid w:val="00E57182"/>
    <w:rsid w:val="00E6264C"/>
    <w:rsid w:val="00E64029"/>
    <w:rsid w:val="00E667DA"/>
    <w:rsid w:val="00E82BF0"/>
    <w:rsid w:val="00E90BEC"/>
    <w:rsid w:val="00E91082"/>
    <w:rsid w:val="00E9258D"/>
    <w:rsid w:val="00E929AA"/>
    <w:rsid w:val="00E93357"/>
    <w:rsid w:val="00EA20E1"/>
    <w:rsid w:val="00EB5332"/>
    <w:rsid w:val="00EC20DB"/>
    <w:rsid w:val="00EC6FCE"/>
    <w:rsid w:val="00EC7FB3"/>
    <w:rsid w:val="00EE21F5"/>
    <w:rsid w:val="00EE5300"/>
    <w:rsid w:val="00EF6C8B"/>
    <w:rsid w:val="00F05331"/>
    <w:rsid w:val="00F1542C"/>
    <w:rsid w:val="00F33966"/>
    <w:rsid w:val="00F36006"/>
    <w:rsid w:val="00F66E0D"/>
    <w:rsid w:val="00F70620"/>
    <w:rsid w:val="00F77F16"/>
    <w:rsid w:val="00F80475"/>
    <w:rsid w:val="00F828E2"/>
    <w:rsid w:val="00FB545D"/>
    <w:rsid w:val="00FB75F8"/>
    <w:rsid w:val="00FC2CE4"/>
    <w:rsid w:val="00FC4886"/>
    <w:rsid w:val="00FE006F"/>
    <w:rsid w:val="00FE01F3"/>
    <w:rsid w:val="00FF07D3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hAnsi="Arial" w:ascii="Arial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2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EC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ECA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ECA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ECA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1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uiPriority w:val="99"/>
    <w:rsid w:val="0030467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2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EC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ECA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ECA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ECA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225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95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Biro-plus d.o.o.</properties:Company>
  <properties:Pages>2</properties:Pages>
  <properties:Words>336</properties:Words>
  <properties:Characters>2020</properties:Characters>
  <properties:Lines>53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Međimurje – Inženjering d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2019-04-18T13:01:00Z</dcterms:created>
  <dc:creator>admin</dc:creator>
  <cp:lastModifiedBy>Tihana Martinez</cp:lastModifiedBy>
  <cp:lastPrinted>2019-04-09T12:54:00Z</cp:lastPrinted>
  <dcterms:modified xmlns:xsi="http://www.w3.org/2001/XMLSchema-instance" xsi:type="dcterms:W3CDTF">2019-04-19T08:20:00Z</dcterms:modified>
  <cp:revision>3</cp:revision>
  <dc:title>Međimurje – Inženjering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St-483/2017-15 / Podnesak - Izvješće o financijsko-gospodarskom stanju dužnika (Izvjesce  8.4.2019.docx)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