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03cd" w14:paraId="bca03cd" w:rsidRDefault="00117977" w:rsidP="00874236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9B02DB">
        <w:t>41</w:t>
      </w:r>
      <w:r>
        <w:t>/1</w:t>
      </w:r>
      <w:r w:rsidR="00452186">
        <w:t>3</w:t>
      </w:r>
      <w:r>
        <w:t>-</w:t>
      </w:r>
      <w:r w:rsidR="00D0777D">
        <w:t>1</w:t>
      </w:r>
      <w:r w:rsidR="00E60C5F">
        <w:t>9</w:t>
      </w:r>
      <w:r w:rsidR="00BB76F1">
        <w:t>1</w:t>
      </w:r>
    </w:p>
    <w:p w:rsidRDefault="00D0777D" w:rsidP="00D0777D" w:rsidR="00D0777D">
      <w:r>
        <w:rPr>
          <w:rStyle w:val="Naglaeno"/>
        </w:rPr>
        <w:t xml:space="preserve">             </w:t>
      </w:r>
      <w:r w:rsidR="00426E0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77D" w:rsidP="00D0777D" w:rsidR="00D0777D" w:rsidRPr="00D21A2C"/>
    <w:p w:rsidRDefault="00D0777D" w:rsidP="00D0777D" w:rsidR="00D077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0777D" w:rsidP="00D0777D" w:rsidR="00D077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874236">
      <w:pPr>
        <w:tabs>
          <w:tab w:pos="7245" w:val="left"/>
        </w:tabs>
        <w:jc w:val="center"/>
        <w:rPr>
          <w:bCs/>
        </w:rPr>
      </w:pPr>
      <w:r w:rsidRPr="00874236">
        <w:rPr>
          <w:bCs/>
        </w:rPr>
        <w:t>Z A K L J U Č A K</w:t>
      </w:r>
    </w:p>
    <w:p w:rsidRDefault="00703041" w:rsidP="00703041" w:rsidR="00703041"/>
    <w:p w:rsidRDefault="009B02DB" w:rsidP="00516ADF" w:rsidR="00117977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Pr="00874236">
        <w:t>HRID d.o.o. za graditeljstvo, trgovinu i usluge u stečaju, Valpovo, J. J. Strossmayera 14, MBS 030078991, OIB 67479860924</w:t>
      </w:r>
      <w:r w:rsidR="00452186" w:rsidRPr="00874236">
        <w:t>,</w:t>
      </w:r>
      <w:r w:rsidR="00452186">
        <w:rPr>
          <w:b/>
        </w:rPr>
        <w:t xml:space="preserve"> </w:t>
      </w:r>
      <w:r w:rsidR="00452186">
        <w:t xml:space="preserve">dana </w:t>
      </w:r>
      <w:r w:rsidR="00E60C5F">
        <w:t>26</w:t>
      </w:r>
      <w:r w:rsidR="00452186">
        <w:t xml:space="preserve">. </w:t>
      </w:r>
      <w:r w:rsidR="00E60C5F">
        <w:t>veljače</w:t>
      </w:r>
      <w:r w:rsidR="00452186">
        <w:t xml:space="preserve"> 201</w:t>
      </w:r>
      <w:r w:rsidR="00E60C5F">
        <w:t>8</w:t>
      </w:r>
      <w:r w:rsidR="00452186">
        <w:t xml:space="preserve">. </w:t>
      </w:r>
    </w:p>
    <w:p w:rsidRDefault="00E60C5F" w:rsidP="00117977" w:rsidR="00E60C5F">
      <w:pPr>
        <w:jc w:val="both"/>
      </w:pPr>
    </w:p>
    <w:p w:rsidRDefault="00E60C5F" w:rsidP="00E60C5F" w:rsidR="00E60C5F">
      <w:pPr>
        <w:jc w:val="center"/>
      </w:pPr>
      <w:r>
        <w:t>z a k l j u č i o   j e</w:t>
      </w:r>
    </w:p>
    <w:p w:rsidRDefault="00E60C5F" w:rsidP="00E60C5F" w:rsidR="00E60C5F">
      <w:pPr>
        <w:jc w:val="center"/>
      </w:pPr>
    </w:p>
    <w:p w:rsidRDefault="00912573" w:rsidP="00703041" w:rsidR="00912573">
      <w:pPr>
        <w:jc w:val="both"/>
      </w:pPr>
    </w:p>
    <w:p w:rsidRDefault="00E60C5F" w:rsidP="005D3FB4" w:rsidR="00E60C5F">
      <w:pPr>
        <w:ind w:left="851"/>
        <w:jc w:val="both"/>
        <w:rPr>
          <w:color w:val="000000"/>
        </w:rPr>
      </w:pPr>
      <w:r>
        <w:rPr>
          <w:color w:val="000000"/>
        </w:rPr>
        <w:t>Nalaže se Općinskom sudu u Splitu z</w:t>
      </w:r>
      <w:r w:rsidRPr="00A8052A">
        <w:rPr>
          <w:color w:val="000000"/>
        </w:rPr>
        <w:t>emljišno-knjižnom odjelu Supet</w:t>
      </w:r>
      <w:r>
        <w:rPr>
          <w:color w:val="000000"/>
        </w:rPr>
        <w:t>a</w:t>
      </w:r>
      <w:r w:rsidRPr="00A8052A">
        <w:rPr>
          <w:color w:val="000000"/>
        </w:rPr>
        <w:t xml:space="preserve">r brisanje upisanih zabilježbi </w:t>
      </w:r>
      <w:r>
        <w:rPr>
          <w:color w:val="000000"/>
        </w:rPr>
        <w:t xml:space="preserve">na nekretnini upisanoj </w:t>
      </w:r>
      <w:r w:rsidRPr="00A8052A">
        <w:rPr>
          <w:color w:val="000000"/>
        </w:rPr>
        <w:t>u zk.ul. 1808, poduložak 6, k.o. Postira, kč.br. 1165/6, stambena zgrada i dvor ukupne površine 325 m</w:t>
      </w:r>
      <w:r w:rsidRPr="005D3FB4">
        <w:rPr>
          <w:color w:val="000000"/>
          <w:vertAlign w:val="superscript"/>
        </w:rPr>
        <w:t>2</w:t>
      </w:r>
      <w:r w:rsidRPr="00A8052A">
        <w:rPr>
          <w:color w:val="000000"/>
        </w:rPr>
        <w:t>, dvor površine 229 m</w:t>
      </w:r>
      <w:r w:rsidRPr="005D3FB4">
        <w:rPr>
          <w:color w:val="000000"/>
          <w:vertAlign w:val="superscript"/>
        </w:rPr>
        <w:t>2</w:t>
      </w:r>
      <w:r w:rsidRPr="00A8052A">
        <w:rPr>
          <w:color w:val="000000"/>
        </w:rPr>
        <w:t>, stambena zgrada 96 m</w:t>
      </w:r>
      <w:r w:rsidRPr="005D3FB4">
        <w:rPr>
          <w:color w:val="000000"/>
          <w:vertAlign w:val="superscript"/>
        </w:rPr>
        <w:t>2</w:t>
      </w:r>
      <w:r w:rsidRPr="00A8052A">
        <w:rPr>
          <w:color w:val="000000"/>
        </w:rPr>
        <w:t>, 6. ETAŽA 120/506 – 1. posebni dio nekretnine – stan sa galerijom u etaži prvog kata, neto površine 58,07 m</w:t>
      </w:r>
      <w:r w:rsidRPr="005D3FB4">
        <w:rPr>
          <w:color w:val="000000"/>
          <w:vertAlign w:val="superscript"/>
        </w:rPr>
        <w:t>2</w:t>
      </w:r>
      <w:r w:rsidRPr="00A8052A">
        <w:rPr>
          <w:color w:val="000000"/>
        </w:rPr>
        <w:t xml:space="preserve"> u grafičkom prilogu označen crvenom bojom i oznakom "STAN 6", sporedni dio nekretnine – pridruženi parkirališni prostor površine 10,80 m</w:t>
      </w:r>
      <w:r w:rsidRPr="005D3FB4">
        <w:rPr>
          <w:color w:val="000000"/>
          <w:vertAlign w:val="superscript"/>
        </w:rPr>
        <w:t>2</w:t>
      </w:r>
      <w:r w:rsidRPr="00A8052A">
        <w:rPr>
          <w:color w:val="000000"/>
        </w:rPr>
        <w:t>, označen brojem "6"</w:t>
      </w:r>
      <w:r>
        <w:rPr>
          <w:color w:val="000000"/>
        </w:rPr>
        <w:t xml:space="preserve"> i to:</w:t>
      </w:r>
    </w:p>
    <w:p w:rsidRDefault="00CC29FC" w:rsidP="005D3FB4" w:rsidR="00CC29FC">
      <w:pPr>
        <w:ind w:left="851"/>
        <w:jc w:val="both"/>
        <w:rPr>
          <w:color w:val="000000"/>
        </w:rPr>
      </w:pPr>
    </w:p>
    <w:p w:rsidRDefault="00CC29FC" w:rsidP="005D3FB4" w:rsidR="00CC29FC">
      <w:pPr>
        <w:ind w:left="851"/>
        <w:jc w:val="both"/>
        <w:rPr>
          <w:color w:val="000000"/>
        </w:rPr>
      </w:pPr>
      <w:r>
        <w:rPr>
          <w:color w:val="000000"/>
        </w:rPr>
        <w:t xml:space="preserve">Na listu "B" </w:t>
      </w:r>
      <w:r w:rsidR="001540EC">
        <w:rPr>
          <w:color w:val="000000"/>
        </w:rPr>
        <w:t>–</w:t>
      </w:r>
      <w:r>
        <w:rPr>
          <w:color w:val="000000"/>
        </w:rPr>
        <w:t xml:space="preserve"> </w:t>
      </w:r>
      <w:r w:rsidR="001540EC">
        <w:rPr>
          <w:color w:val="000000"/>
        </w:rPr>
        <w:t>Vlastovnica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>6.1 Zaprimljeno 21.11.2013. broj Z-2847/13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Temeljem zaključka Trgovačkog suda u Osijeku pod posl. brojem 14 St-41/13-52 od 14. studenog 2013. godine određuje se upis zabilježbe zaključka o prodaji nekretnine označene kao čest.zem. 1165/6 E-6 u Z.U.1808 k.o. Postira u stečajnom postupku u vlasništvu stečajnog dužnika HRID d.o.o. za graditeljstvo, trgovinu i usluge u stečaju, Valpovo, J.J. Strossmayer 14, MBS:030078991, OIB: 67479860924.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>7.1 Zaprimljeno 27.12.2013. broj Z-3207/13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Temeljem zaključka donesenog dana 19. prosinca 2013.god., od Trgovačkog suda u Osijeku, pod poslovnim brojem 14 St-41/13-58, određuje se upis zabilježbe zaključka o prodaji nekretnine nlista A) dijela opisanog na ovog etaži, u stečajnom postupku nad stečajnim dužnikom HRID d.o.o. za graditeljstvo, trgovinu i usluge u stečaju, Valpovo, J.J. Strossmayera 14, OIB: 67479860924.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>8.1 Zaprimljeno 13.02.2014. broj Z-372/14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Zabilježuje se Zaključak Trgovačkog suda u Osijeku, posl. broj: 14 St-41/13-63 od dana 10. veljače 2014. godine, kojim se određuje četvrta prodaja imovine u stečajnom </w:t>
      </w:r>
      <w:r w:rsidRPr="001540EC">
        <w:rPr>
          <w:color w:val="000000"/>
        </w:rPr>
        <w:lastRenderedPageBreak/>
        <w:t xml:space="preserve">postupku u vlasništvu stečajnog dužnika HRID d.o.o. za graditeljstvo, trgovinu i usluge u stečaju, Valpovo, J.J. Strossmayera 14, OIB 67479860924.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9.1 Zaprimljeno 27.03.2014. broj Z-769/14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Zabilježuje se Zaključak Trgovačkog suda u Osijeku, posl. broj: 14 St-41/13-68 od dana 21. ožujka 2014. godine, kojim se određuje peta prodaja imovine u stečajnom postupku u vlasništvu stečajnog dužnika HRID d.o.o. za graditeljstvo, trgovinu i usluge u stečaju, Valpovo, J.J. Strossmayera 14, OIB 67479860924.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  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  <w:r w:rsidRPr="001540EC">
        <w:rPr>
          <w:color w:val="000000"/>
        </w:rPr>
        <w:t xml:space="preserve"> 10.1 Zaprimljeno 22.05.2014. broj Z-1306/14</w:t>
      </w:r>
    </w:p>
    <w:p w:rsidRDefault="001540EC" w:rsidP="001540EC" w:rsidR="001540EC" w:rsidRPr="001540EC">
      <w:pPr>
        <w:ind w:left="851"/>
        <w:jc w:val="both"/>
        <w:rPr>
          <w:color w:val="000000"/>
        </w:rPr>
      </w:pPr>
    </w:p>
    <w:p w:rsidRDefault="001540EC" w:rsidP="00BD7586" w:rsidR="00E60C5F">
      <w:pPr>
        <w:ind w:left="851"/>
        <w:jc w:val="both"/>
        <w:rPr>
          <w:color w:val="000000"/>
        </w:rPr>
      </w:pPr>
      <w:r w:rsidRPr="001540EC">
        <w:rPr>
          <w:color w:val="000000"/>
        </w:rPr>
        <w:t>Temeljem zaključka donesenog dana 19. svibnja 2014.god., od Trgovačkog suda u Osijeku, pod poslovnim brojem 14 St-41/13-73, određuje se upis zabilježbe zaključka o šestoj prodaji nekretnine nlista A) dijela opisanog na ovog etaži, u stečajnom postupku nad stečajnim dužnikom HRID d.o.o. za graditeljstvo, trgovinu i usluge u stečaju, Valpovo, J.J. Strossmayera 14, OIB: 67479860924.</w:t>
      </w:r>
    </w:p>
    <w:p w:rsidRDefault="00BD7586" w:rsidP="00BD7586" w:rsidR="00BD7586">
      <w:pPr>
        <w:ind w:left="851"/>
        <w:jc w:val="both"/>
        <w:rPr>
          <w:color w:val="000000"/>
        </w:rPr>
      </w:pPr>
    </w:p>
    <w:p w:rsidRDefault="00BD7586" w:rsidP="00BD7586" w:rsidR="00BD7586" w:rsidRPr="00BD7586">
      <w:pPr>
        <w:ind w:left="851"/>
        <w:jc w:val="both"/>
        <w:rPr>
          <w:color w:val="000000"/>
        </w:rPr>
      </w:pPr>
    </w:p>
    <w:p w:rsidRDefault="00E60C5F" w:rsidP="00E60C5F" w:rsidR="00E60C5F">
      <w:pPr>
        <w:jc w:val="center"/>
        <w:rPr>
          <w:color w:val="000000"/>
        </w:rPr>
      </w:pPr>
      <w:r w:rsidRPr="00A8052A">
        <w:rPr>
          <w:color w:val="000000"/>
        </w:rPr>
        <w:t>Obrazloženje</w:t>
      </w:r>
    </w:p>
    <w:p w:rsidRDefault="00BD7586" w:rsidP="00E60C5F" w:rsidR="00BD7586" w:rsidRPr="00A8052A">
      <w:pPr>
        <w:jc w:val="center"/>
      </w:pPr>
    </w:p>
    <w:p w:rsidRDefault="00E60C5F" w:rsidP="00E60C5F" w:rsidR="00E60C5F" w:rsidRPr="00A8052A"/>
    <w:p w:rsidRDefault="00516ADF" w:rsidP="00E60C5F" w:rsidR="00E60C5F" w:rsidRPr="00A8052A">
      <w:pPr>
        <w:jc w:val="both"/>
      </w:pPr>
      <w:r>
        <w:rPr>
          <w:color w:val="000000"/>
        </w:rPr>
        <w:tab/>
      </w:r>
      <w:r w:rsidR="00E60C5F" w:rsidRPr="00A8052A">
        <w:rPr>
          <w:color w:val="000000"/>
        </w:rPr>
        <w:t>Kako je rješenje ovoga suda broj 14 St-41/13-82 od 13.06.2014. godine, kojim se dosuđuj</w:t>
      </w:r>
      <w:r w:rsidR="00E60C5F">
        <w:rPr>
          <w:color w:val="000000"/>
        </w:rPr>
        <w:t>e</w:t>
      </w:r>
      <w:r w:rsidR="00E60C5F" w:rsidRPr="00A8052A">
        <w:rPr>
          <w:color w:val="000000"/>
        </w:rPr>
        <w:t xml:space="preserve"> nekretnina iz izreke ovoga zaključka kupcu, postalo pravomoćno dana 30.06.2014. godine, te kako je kupac u određenom mu roku uplatio troškove utvrđivanja tražbina i troškove unovčenja u iznosu od 154.057,92 kn dana 7.07.2014., odlučeno je kao u izreci zaključka, a temeljem čl. 107. i 108. st. 4. Ovršnog zakona i čl. 164. </w:t>
      </w:r>
      <w:r w:rsidR="009002C1" w:rsidRPr="004768CC">
        <w:rPr>
          <w:rFonts w:cstheme="majorBidi" w:hAnsiTheme="majorBidi" w:asciiTheme="majorBidi"/>
        </w:rPr>
        <w:t>Stečajnog zakona (NN 44/96, 29/99, 129/00, 123/03, 82/06, 116/10, 25/12 i 133/12)</w:t>
      </w:r>
      <w:r w:rsidR="009002C1">
        <w:rPr>
          <w:rFonts w:cstheme="majorBidi" w:hAnsiTheme="majorBidi" w:asciiTheme="majorBidi"/>
        </w:rPr>
        <w:t xml:space="preserve"> </w:t>
      </w:r>
      <w:r w:rsidR="00E60C5F">
        <w:rPr>
          <w:color w:val="000000"/>
        </w:rPr>
        <w:t>u vezi s čl. 441</w:t>
      </w:r>
      <w:r w:rsidR="00E60C5F" w:rsidRPr="00A8052A">
        <w:rPr>
          <w:color w:val="000000"/>
        </w:rPr>
        <w:t>.</w:t>
      </w:r>
      <w:r w:rsidR="00E60C5F">
        <w:rPr>
          <w:color w:val="000000"/>
        </w:rPr>
        <w:t xml:space="preserve"> Stečajnog zakona (NN 71/15 i 104/17).</w:t>
      </w:r>
    </w:p>
    <w:p w:rsidRDefault="00BD7586" w:rsidP="00E60C5F" w:rsidR="00BD7586" w:rsidRPr="001F308A">
      <w:pPr>
        <w:jc w:val="center"/>
      </w:pPr>
    </w:p>
    <w:p w:rsidRDefault="003B1B1F" w:rsidP="003B1B1F" w:rsidR="003B1B1F">
      <w:pPr>
        <w:jc w:val="center"/>
      </w:pPr>
      <w:r w:rsidRPr="001F308A">
        <w:t xml:space="preserve">U Osijeku </w:t>
      </w:r>
      <w:r w:rsidR="00516ADF" w:rsidRPr="00516ADF">
        <w:t>26. veljače 2018</w:t>
      </w:r>
      <w:r w:rsidRPr="001F308A">
        <w:t xml:space="preserve">. </w:t>
      </w:r>
    </w:p>
    <w:p w:rsidRDefault="00BD7586" w:rsidP="003B1B1F" w:rsidR="00BD7586" w:rsidRPr="001F308A">
      <w:pPr>
        <w:jc w:val="center"/>
      </w:pPr>
    </w:p>
    <w:p w:rsidRDefault="003B1B1F" w:rsidP="003B1B1F" w:rsidR="003B1B1F" w:rsidRPr="001F308A">
      <w:r w:rsidRPr="001F308A">
        <w:t>Zapisničar:</w:t>
      </w:r>
      <w:r w:rsidRPr="001F308A">
        <w:tab/>
      </w:r>
      <w:r w:rsidRPr="001F308A">
        <w:tab/>
      </w:r>
      <w:r w:rsidRPr="001F308A">
        <w:tab/>
      </w:r>
      <w:r w:rsidRPr="001F308A">
        <w:tab/>
      </w:r>
      <w:r w:rsidRPr="001F308A">
        <w:tab/>
      </w:r>
      <w:r w:rsidRPr="001F308A">
        <w:tab/>
      </w:r>
      <w:r w:rsidRPr="001F308A">
        <w:tab/>
        <w:t>STEČAJNI SUDAC:</w:t>
      </w:r>
    </w:p>
    <w:p w:rsidRDefault="003B1B1F" w:rsidP="003B1B1F" w:rsidR="003B1B1F">
      <w:r w:rsidRPr="001F308A">
        <w:t>Elizabeta Đeke</w:t>
      </w:r>
      <w:r w:rsidRPr="001F308A">
        <w:tab/>
      </w:r>
      <w:r w:rsidRPr="001F308A">
        <w:tab/>
      </w:r>
      <w:r w:rsidRPr="001F308A">
        <w:tab/>
      </w:r>
      <w:r w:rsidRPr="001F308A">
        <w:tab/>
        <w:t xml:space="preserve">                   mr. sc. Tihomir Kovačević</w:t>
      </w:r>
    </w:p>
    <w:p w:rsidRDefault="00BD7586" w:rsidP="003B1B1F" w:rsidR="00BD7586" w:rsidRPr="001F308A"/>
    <w:p w:rsidRDefault="003B1B1F" w:rsidP="003B1B1F" w:rsidR="003B1B1F" w:rsidRPr="001F308A">
      <w:r w:rsidRPr="001F308A">
        <w:t>D N A :</w:t>
      </w:r>
    </w:p>
    <w:p w:rsidRDefault="00BD7586" w:rsidP="00B6675D" w:rsidR="003B1B1F">
      <w:pPr>
        <w:numPr>
          <w:ilvl w:val="0"/>
          <w:numId w:val="24"/>
        </w:numPr>
      </w:pPr>
      <w:r>
        <w:t>Općinski sud u Splitu zk odjel Supetar</w:t>
      </w:r>
    </w:p>
    <w:p w:rsidRDefault="00BD7586" w:rsidP="00BD7955" w:rsidR="00703041" w:rsidRPr="00BD7586">
      <w:pPr>
        <w:pStyle w:val="Odlomakpopisa"/>
        <w:numPr>
          <w:ilvl w:val="0"/>
          <w:numId w:val="24"/>
        </w:numPr>
        <w:rPr>
          <w:rFonts w:cstheme="majorBidi" w:hAnsiTheme="majorBidi" w:asciiTheme="majorBidi"/>
        </w:rPr>
      </w:pPr>
      <w:r w:rsidRPr="00BD7586">
        <w:rPr>
          <w:rFonts w:cstheme="majorBidi" w:hAnsiTheme="majorBidi" w:asciiTheme="majorBidi"/>
        </w:rPr>
        <w:t xml:space="preserve">mrežna stranica e-Oglasna ploča sudova </w:t>
      </w:r>
    </w:p>
    <w:sectPr w:rsidSect="00912573" w:rsidR="00703041" w:rsidRPr="00BD758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3C6" w:rsidR="006213C6">
      <w:r>
        <w:separator/>
      </w:r>
    </w:p>
  </w:endnote>
  <w:endnote w:id="0" w:type="continuationSeparator">
    <w:p w:rsidRDefault="006213C6" w:rsidR="00621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3C6" w:rsidR="006213C6">
      <w:r>
        <w:separator/>
      </w:r>
    </w:p>
  </w:footnote>
  <w:footnote w:id="0" w:type="continuationSeparator">
    <w:p w:rsidRDefault="006213C6" w:rsidR="00621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FE702F" w:rsidR="0028068F">
    <w:pPr>
      <w:pStyle w:val="Zaglavlje"/>
    </w:pPr>
    <w:r>
      <w:tab/>
    </w:r>
    <w:r>
      <w:tab/>
      <w:t xml:space="preserve">   </w:t>
    </w:r>
    <w:r w:rsidR="009B02DB">
      <w:t>14 St-41/13-</w:t>
    </w:r>
    <w:r w:rsidR="00FE702F"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6B7717"/>
    <w:multiLevelType w:val="hybridMultilevel"/>
    <w:tmpl w:val="E744DD9E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5">
    <w:nsid w:val="21D40BD4"/>
    <w:multiLevelType w:val="hybridMultilevel"/>
    <w:tmpl w:val="1D0E0000"/>
    <w:lvl w:tplc="ABDCA212" w:ilvl="0">
      <w:start w:val="14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8EB6EA4"/>
    <w:multiLevelType w:val="hybridMultilevel"/>
    <w:tmpl w:val="8312AB7C"/>
    <w:lvl w:tplc="CF80E4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624D6863"/>
    <w:multiLevelType w:val="hybridMultilevel"/>
    <w:tmpl w:val="F5F8DE92"/>
    <w:lvl w:tplc="041A000F" w:ilvl="0">
      <w:start w:val="1"/>
      <w:numFmt w:val="decimal"/>
      <w:lvlText w:val="%1."/>
      <w:lvlJc w:val="left"/>
      <w:pPr>
        <w:ind w:hanging="360" w:left="2490"/>
      </w:p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7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C2A65E4"/>
    <w:multiLevelType w:val="hybridMultilevel"/>
    <w:tmpl w:val="65BE8DB8"/>
    <w:lvl w:tplc="041A000F" w:ilvl="0">
      <w:start w:val="1"/>
      <w:numFmt w:val="decimal"/>
      <w:lvlText w:val="%1."/>
      <w:lvlJc w:val="left"/>
      <w:pPr>
        <w:ind w:hanging="360" w:left="2490"/>
      </w:p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0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10"/>
  </w:num>
  <w:num w:numId="12">
    <w:abstractNumId w:val="0"/>
  </w:num>
  <w:num w:numId="13">
    <w:abstractNumId w:val="9"/>
  </w:num>
  <w:num w:numId="14">
    <w:abstractNumId w:val="18"/>
  </w:num>
  <w:num w:numId="15">
    <w:abstractNumId w:val="21"/>
  </w:num>
  <w:num w:numId="16">
    <w:abstractNumId w:val="12"/>
  </w:num>
  <w:num w:numId="17">
    <w:abstractNumId w:val="14"/>
  </w:num>
  <w:num w:numId="18">
    <w:abstractNumId w:val="4"/>
  </w:num>
  <w:num w:numId="19">
    <w:abstractNumId w:val="5"/>
  </w:num>
  <w:num w:numId="20">
    <w:abstractNumId w:val="2"/>
  </w:num>
  <w:num w:numId="21">
    <w:abstractNumId w:val="16"/>
  </w:num>
  <w:num w:numId="22">
    <w:abstractNumId w:val="19"/>
  </w:num>
  <w:num w:numId="23">
    <w:abstractNumId w:val="1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3328C"/>
    <w:rsid w:val="00050F42"/>
    <w:rsid w:val="00056A28"/>
    <w:rsid w:val="0005740B"/>
    <w:rsid w:val="00071DA4"/>
    <w:rsid w:val="00077534"/>
    <w:rsid w:val="000A57B8"/>
    <w:rsid w:val="000C03F0"/>
    <w:rsid w:val="000D032B"/>
    <w:rsid w:val="000E3517"/>
    <w:rsid w:val="000E3815"/>
    <w:rsid w:val="00101819"/>
    <w:rsid w:val="001047DB"/>
    <w:rsid w:val="00117977"/>
    <w:rsid w:val="0013556F"/>
    <w:rsid w:val="00150682"/>
    <w:rsid w:val="001540EC"/>
    <w:rsid w:val="0019087D"/>
    <w:rsid w:val="0019224D"/>
    <w:rsid w:val="001A26B1"/>
    <w:rsid w:val="001B1445"/>
    <w:rsid w:val="001C14DB"/>
    <w:rsid w:val="001E2642"/>
    <w:rsid w:val="00207FCA"/>
    <w:rsid w:val="002147D0"/>
    <w:rsid w:val="00226EC9"/>
    <w:rsid w:val="00257701"/>
    <w:rsid w:val="00257861"/>
    <w:rsid w:val="0026331C"/>
    <w:rsid w:val="00272E55"/>
    <w:rsid w:val="002749D5"/>
    <w:rsid w:val="0028068F"/>
    <w:rsid w:val="002C1037"/>
    <w:rsid w:val="002E7E80"/>
    <w:rsid w:val="00312325"/>
    <w:rsid w:val="00315981"/>
    <w:rsid w:val="003324A6"/>
    <w:rsid w:val="003505EA"/>
    <w:rsid w:val="00363C6B"/>
    <w:rsid w:val="00364B41"/>
    <w:rsid w:val="00365D25"/>
    <w:rsid w:val="0037373E"/>
    <w:rsid w:val="003B1B1F"/>
    <w:rsid w:val="003C709D"/>
    <w:rsid w:val="003E14F3"/>
    <w:rsid w:val="003E2FDA"/>
    <w:rsid w:val="003E6BC2"/>
    <w:rsid w:val="003E71E2"/>
    <w:rsid w:val="003F7BF6"/>
    <w:rsid w:val="0040137F"/>
    <w:rsid w:val="00403A85"/>
    <w:rsid w:val="00404724"/>
    <w:rsid w:val="00411C60"/>
    <w:rsid w:val="00426E08"/>
    <w:rsid w:val="00452186"/>
    <w:rsid w:val="00467ADA"/>
    <w:rsid w:val="004A5601"/>
    <w:rsid w:val="004D4500"/>
    <w:rsid w:val="00516ADF"/>
    <w:rsid w:val="0053066F"/>
    <w:rsid w:val="00565B8D"/>
    <w:rsid w:val="005821CC"/>
    <w:rsid w:val="005970DA"/>
    <w:rsid w:val="005A7C2B"/>
    <w:rsid w:val="005B2FA6"/>
    <w:rsid w:val="005D3FB4"/>
    <w:rsid w:val="00602F1C"/>
    <w:rsid w:val="006213C6"/>
    <w:rsid w:val="00664027"/>
    <w:rsid w:val="006841A3"/>
    <w:rsid w:val="00692DC9"/>
    <w:rsid w:val="006E29EE"/>
    <w:rsid w:val="006F3621"/>
    <w:rsid w:val="00703041"/>
    <w:rsid w:val="007178A1"/>
    <w:rsid w:val="00732974"/>
    <w:rsid w:val="007618DD"/>
    <w:rsid w:val="0076395F"/>
    <w:rsid w:val="0078398D"/>
    <w:rsid w:val="00793F51"/>
    <w:rsid w:val="007B337C"/>
    <w:rsid w:val="007C48E4"/>
    <w:rsid w:val="007D0A1A"/>
    <w:rsid w:val="007D2AA0"/>
    <w:rsid w:val="007D51EC"/>
    <w:rsid w:val="00807CDC"/>
    <w:rsid w:val="008102D4"/>
    <w:rsid w:val="008658A1"/>
    <w:rsid w:val="008704CC"/>
    <w:rsid w:val="00874236"/>
    <w:rsid w:val="008A5E28"/>
    <w:rsid w:val="008B1F96"/>
    <w:rsid w:val="008B6090"/>
    <w:rsid w:val="008D39A0"/>
    <w:rsid w:val="008E5245"/>
    <w:rsid w:val="008F536F"/>
    <w:rsid w:val="009002C1"/>
    <w:rsid w:val="009039FA"/>
    <w:rsid w:val="00903C16"/>
    <w:rsid w:val="009065C0"/>
    <w:rsid w:val="00912573"/>
    <w:rsid w:val="009171A5"/>
    <w:rsid w:val="009370DB"/>
    <w:rsid w:val="00980AFB"/>
    <w:rsid w:val="00982D9D"/>
    <w:rsid w:val="00992075"/>
    <w:rsid w:val="009B02DB"/>
    <w:rsid w:val="009B6990"/>
    <w:rsid w:val="00A063A5"/>
    <w:rsid w:val="00A06C79"/>
    <w:rsid w:val="00A30A28"/>
    <w:rsid w:val="00A778DD"/>
    <w:rsid w:val="00A9341A"/>
    <w:rsid w:val="00AA4BF0"/>
    <w:rsid w:val="00AC65AB"/>
    <w:rsid w:val="00AD0B88"/>
    <w:rsid w:val="00AE4108"/>
    <w:rsid w:val="00B30FAF"/>
    <w:rsid w:val="00B332BB"/>
    <w:rsid w:val="00B408B0"/>
    <w:rsid w:val="00B422FD"/>
    <w:rsid w:val="00B464CD"/>
    <w:rsid w:val="00B5093E"/>
    <w:rsid w:val="00B6083C"/>
    <w:rsid w:val="00B6675D"/>
    <w:rsid w:val="00BB2EBE"/>
    <w:rsid w:val="00BB76F1"/>
    <w:rsid w:val="00BC0F4C"/>
    <w:rsid w:val="00BC2552"/>
    <w:rsid w:val="00BD7586"/>
    <w:rsid w:val="00BD7955"/>
    <w:rsid w:val="00BF0878"/>
    <w:rsid w:val="00C16F42"/>
    <w:rsid w:val="00C22DC3"/>
    <w:rsid w:val="00C30FA7"/>
    <w:rsid w:val="00C478F5"/>
    <w:rsid w:val="00C54411"/>
    <w:rsid w:val="00C73B6F"/>
    <w:rsid w:val="00C93FE2"/>
    <w:rsid w:val="00CA22AE"/>
    <w:rsid w:val="00CB74D1"/>
    <w:rsid w:val="00CC29FC"/>
    <w:rsid w:val="00D0777D"/>
    <w:rsid w:val="00D17E6E"/>
    <w:rsid w:val="00D31E52"/>
    <w:rsid w:val="00D57F1C"/>
    <w:rsid w:val="00D667E3"/>
    <w:rsid w:val="00D76210"/>
    <w:rsid w:val="00DA72B0"/>
    <w:rsid w:val="00DB4D2A"/>
    <w:rsid w:val="00DD161C"/>
    <w:rsid w:val="00DD2905"/>
    <w:rsid w:val="00DD5C2F"/>
    <w:rsid w:val="00E02769"/>
    <w:rsid w:val="00E12284"/>
    <w:rsid w:val="00E60C5F"/>
    <w:rsid w:val="00EB6E57"/>
    <w:rsid w:val="00F1269B"/>
    <w:rsid w:val="00F37354"/>
    <w:rsid w:val="00F55E3C"/>
    <w:rsid w:val="00F67599"/>
    <w:rsid w:val="00F67DB3"/>
    <w:rsid w:val="00F72DF6"/>
    <w:rsid w:val="00FB7B9D"/>
    <w:rsid w:val="00FC22AF"/>
    <w:rsid w:val="00FC7D20"/>
    <w:rsid w:val="00FD18A9"/>
    <w:rsid w:val="00FE13B7"/>
    <w:rsid w:val="00FE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077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077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1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71750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879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41862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37375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835050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95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076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0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879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2072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70790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2017.</izvorni_sadrzaj>
    <derivirana_varijabla naziv="DomainObject.Predmet.DatumRjesavanja_1">21.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tT-17/2825-2</izvorni_sadrzaj>
    <derivirana_varijabla naziv="DomainObject.Predmet.PrimjedbaSuca_1">SUBJEKT BRISAN RJ. tT-17/2825-2</derivirana_varijabla>
  </DomainObject.Predmet.PrimjedbaSuc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2017.</izvorni_sadrzaj>
    <derivirana_varijabla naziv="DomainObject.Predmet.OdlukaRjesenje.DatumDonosenjaOdluke_1">21. ožujka 2017.</derivirana_varijabla>
  </DomainObject.Predmet.OdlukaRjesenje.DatumDonosenjaOdluke>
  <DomainObject.Predmet.OdlukaRjesenje.DatumPravomocnosti>
    <izvorni_sadrzaj>10. travnja 2017.</izvorni_sadrzaj>
    <derivirana_varijabla naziv="DomainObject.Predmet.OdlukaRjesenje.DatumPravomocnosti_1">10. travnja 2017.</derivirana_varijabla>
  </DomainObject.Predmet.OdlukaRjesenje.DatumPravomocnosti>
  <DomainObject.Predmet.OdlukaRjesenje.Oznaka>
    <izvorni_sadrzaj>St-41/2013-179</izvorni_sadrzaj>
    <derivirana_varijabla naziv="DomainObject.Predmet.OdlukaRjesenje.Oznaka_1">St-41/2013-179</derivirana_varijabla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CCB2-B883-4D72-93CD-163DEAD98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555</properties:Words>
  <properties:Characters>3127</properties:Characters>
  <properties:Lines>84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2018-02-26T10:58:00Z</dcterms:created>
  <dc:creator>Željko</dc:creator>
  <cp:lastModifiedBy>Elizabeta Đeke</cp:lastModifiedBy>
  <cp:lastPrinted>2018-02-26T11:07:00Z</cp:lastPrinted>
  <dcterms:modified xmlns:xsi="http://www.w3.org/2001/XMLSchema-instance" xsi:type="dcterms:W3CDTF">2018-02-26T11:16:00Z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26.2..docx)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