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94aea" w14:paraId="c694aea" w:rsidRDefault="002B1405" w:rsidP="002B1405" w:rsidR="002B1405" w:rsidRPr="003C51EB">
      <w:pPr>
        <w:ind w:firstLine="426" w:left="708"/>
        <w15:collapsed w:val="false"/>
        <w:rPr>
          <w:color w:val="000000"/>
        </w:rPr>
      </w:pPr>
      <w:bookmarkStart w:name="_GoBack" w:id="0"/>
      <w:bookmarkEnd w:id="0"/>
      <w:r w:rsidRPr="003C51EB">
        <w:rPr>
          <w:noProof/>
          <w:color w:val="0000FF"/>
        </w:rPr>
        <w:drawing>
          <wp:inline distR="0" distL="0" distB="0" distT="0">
            <wp:extent cy="731520" cx="55372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2B1405" w:rsidP="002B1405" w:rsidR="002B1405" w:rsidRPr="003C51EB">
      <w:pPr>
        <w:rPr>
          <w:b/>
        </w:rPr>
      </w:pPr>
      <w:r w:rsidRPr="003C51EB">
        <w:rPr>
          <w:color w:val="000000"/>
        </w:rPr>
        <w:t xml:space="preserve">        </w:t>
      </w:r>
      <w:r w:rsidRPr="003C51EB">
        <w:rPr>
          <w:b/>
        </w:rPr>
        <w:t>REPUBLIKA HRVATSKA</w:t>
      </w:r>
    </w:p>
    <w:p w:rsidRDefault="002B1405" w:rsidP="002B1405" w:rsidR="002B1405" w:rsidRPr="003C51EB">
      <w:pPr>
        <w:rPr>
          <w:b/>
        </w:rPr>
      </w:pPr>
      <w:r w:rsidRPr="003C51EB">
        <w:rPr>
          <w:b/>
        </w:rPr>
        <w:t xml:space="preserve">     TRGOVAČKI SUD U SPLITU</w:t>
      </w:r>
    </w:p>
    <w:p w:rsidRDefault="002B1405" w:rsidP="002B1405" w:rsidR="002B1405" w:rsidRPr="003C51EB">
      <w:pPr>
        <w:rPr>
          <w:b/>
        </w:rPr>
      </w:pPr>
      <w:r w:rsidRPr="003C51EB">
        <w:rPr>
          <w:b/>
        </w:rPr>
        <w:t xml:space="preserve">   STALNA SLUŽBA DUBROVNIK</w:t>
      </w:r>
    </w:p>
    <w:p w:rsidRDefault="002B1405" w:rsidP="002B1405" w:rsidR="002B1405" w:rsidRPr="003C51EB">
      <w:pPr>
        <w:rPr>
          <w:b/>
        </w:rPr>
      </w:pPr>
      <w:r w:rsidRPr="003C51EB">
        <w:rPr>
          <w:b/>
        </w:rPr>
        <w:t xml:space="preserve">     Dr. A. Starčevića 23, Dubrovnik</w:t>
      </w:r>
    </w:p>
    <w:p w:rsidRDefault="003C51EB" w:rsidP="004F3786" w:rsidR="004F3786" w:rsidRPr="003C51EB">
      <w:pPr>
        <w:jc w:val="right"/>
        <w:rPr>
          <w:b/>
          <w:sz w:val="22"/>
          <w:szCs w:val="22"/>
        </w:rPr>
      </w:pPr>
      <w:r w:rsidRPr="003C51EB">
        <w:rPr>
          <w:b/>
          <w:sz w:val="22"/>
          <w:szCs w:val="22"/>
        </w:rPr>
        <w:t xml:space="preserve">Posl. br. 6. </w:t>
      </w:r>
      <w:r w:rsidR="004F3786" w:rsidRPr="003C51EB">
        <w:rPr>
          <w:b/>
          <w:sz w:val="22"/>
          <w:szCs w:val="22"/>
        </w:rPr>
        <w:t>St</w:t>
      </w:r>
      <w:r w:rsidRPr="003C51EB">
        <w:rPr>
          <w:b/>
          <w:sz w:val="22"/>
          <w:szCs w:val="22"/>
        </w:rPr>
        <w:t>-1621</w:t>
      </w:r>
      <w:r w:rsidR="004F3786" w:rsidRPr="003C51EB">
        <w:rPr>
          <w:b/>
          <w:sz w:val="22"/>
          <w:szCs w:val="22"/>
        </w:rPr>
        <w:t>/201</w:t>
      </w:r>
      <w:r w:rsidR="008C043C" w:rsidRPr="003C51EB">
        <w:rPr>
          <w:b/>
          <w:sz w:val="22"/>
          <w:szCs w:val="22"/>
        </w:rPr>
        <w:t>6</w:t>
      </w:r>
      <w:r w:rsidR="004F3786" w:rsidRPr="003C51EB">
        <w:rPr>
          <w:b/>
          <w:sz w:val="22"/>
          <w:szCs w:val="22"/>
        </w:rPr>
        <w:t>-</w:t>
      </w:r>
      <w:r w:rsidR="00293D22">
        <w:rPr>
          <w:b/>
          <w:sz w:val="22"/>
          <w:szCs w:val="22"/>
        </w:rPr>
        <w:t>21</w:t>
      </w:r>
    </w:p>
    <w:p w:rsidRDefault="004F3786" w:rsidP="004F3786" w:rsidR="004F3786" w:rsidRPr="003C51EB">
      <w:pPr>
        <w:jc w:val="right"/>
        <w:rPr>
          <w:b/>
          <w:sz w:val="28"/>
          <w:szCs w:val="28"/>
        </w:rPr>
      </w:pPr>
    </w:p>
    <w:p w:rsidRDefault="004F3786" w:rsidP="004F3786" w:rsidR="004F3786" w:rsidRPr="003C51EB">
      <w:pPr>
        <w:pStyle w:val="Naslov1"/>
        <w:rPr>
          <w:sz w:val="22"/>
          <w:szCs w:val="22"/>
        </w:rPr>
      </w:pPr>
      <w:r w:rsidRPr="003C51EB">
        <w:rPr>
          <w:sz w:val="22"/>
          <w:szCs w:val="22"/>
        </w:rPr>
        <w:t>R E P U B L I K A   H R V A T S K A</w:t>
      </w:r>
    </w:p>
    <w:p w:rsidRDefault="004F3786" w:rsidP="004F3786" w:rsidR="004F3786" w:rsidRPr="003C51EB">
      <w:pPr>
        <w:pStyle w:val="Naslov1"/>
        <w:rPr>
          <w:sz w:val="16"/>
          <w:szCs w:val="16"/>
        </w:rPr>
      </w:pPr>
    </w:p>
    <w:p w:rsidRDefault="004F3786" w:rsidP="004F3786" w:rsidR="004F3786" w:rsidRPr="003C51EB">
      <w:pPr>
        <w:pStyle w:val="Naslov1"/>
        <w:rPr>
          <w:sz w:val="22"/>
          <w:szCs w:val="22"/>
        </w:rPr>
      </w:pPr>
      <w:r w:rsidRPr="003C51EB">
        <w:rPr>
          <w:sz w:val="22"/>
          <w:szCs w:val="22"/>
        </w:rPr>
        <w:t>R J E Š E N J E</w:t>
      </w:r>
    </w:p>
    <w:p w:rsidRDefault="004F3786" w:rsidP="004F3786" w:rsidR="004F3786" w:rsidRPr="003C51EB">
      <w:pPr>
        <w:jc w:val="center"/>
        <w:rPr>
          <w:b/>
          <w:sz w:val="22"/>
          <w:szCs w:val="22"/>
        </w:rPr>
      </w:pPr>
    </w:p>
    <w:p w:rsidRDefault="004F3786" w:rsidP="004F3786" w:rsidR="00EF4316" w:rsidRPr="003C51EB">
      <w:pPr>
        <w:pStyle w:val="Tijeloteksta"/>
        <w:rPr>
          <w:sz w:val="22"/>
          <w:szCs w:val="22"/>
        </w:rPr>
      </w:pPr>
      <w:r w:rsidRPr="003C51EB">
        <w:rPr>
          <w:sz w:val="22"/>
          <w:szCs w:val="22"/>
        </w:rPr>
        <w:tab/>
        <w:t xml:space="preserve">Trgovački sud u Splitu, Stalna služba u Dubrovniku, po sucu tog suda Srđanu Gavraniću, kao stečajnom sucu, povodom prijedloga za otvaranje stečajnog postupka nad dužnikom </w:t>
      </w:r>
      <w:r w:rsidR="003C51EB" w:rsidRPr="003C51EB">
        <w:rPr>
          <w:sz w:val="22"/>
          <w:szCs w:val="22"/>
          <w:lang w:val="en-AU"/>
        </w:rPr>
        <w:t>PALČICA j.d.o.o. za turizam i ugostiteljstvo, Antuna Branka Šimića 2, Split, MBS: 060315551, OIB: 51987274571</w:t>
      </w:r>
      <w:r w:rsidRPr="003C51EB">
        <w:rPr>
          <w:sz w:val="22"/>
          <w:szCs w:val="22"/>
        </w:rPr>
        <w:t>, izvan ročišta</w:t>
      </w:r>
      <w:r w:rsidR="0056593F" w:rsidRPr="003C51EB">
        <w:rPr>
          <w:sz w:val="22"/>
          <w:szCs w:val="22"/>
        </w:rPr>
        <w:t>,</w:t>
      </w:r>
      <w:r w:rsidR="00CE7D5C" w:rsidRPr="003C51EB">
        <w:rPr>
          <w:sz w:val="22"/>
          <w:szCs w:val="22"/>
        </w:rPr>
        <w:t xml:space="preserve"> </w:t>
      </w:r>
      <w:r w:rsidR="00EF4316" w:rsidRPr="003C51EB">
        <w:rPr>
          <w:sz w:val="22"/>
          <w:szCs w:val="22"/>
        </w:rPr>
        <w:t xml:space="preserve">dana </w:t>
      </w:r>
      <w:r w:rsidR="00E705C7" w:rsidRPr="003C51EB">
        <w:rPr>
          <w:sz w:val="22"/>
          <w:szCs w:val="22"/>
        </w:rPr>
        <w:t>11. travnja 2018</w:t>
      </w:r>
      <w:r w:rsidR="00EF4316" w:rsidRPr="003C51EB">
        <w:rPr>
          <w:sz w:val="22"/>
          <w:szCs w:val="22"/>
        </w:rPr>
        <w:t>.</w:t>
      </w:r>
      <w:r w:rsidR="001A20B6" w:rsidRPr="003C51EB">
        <w:rPr>
          <w:sz w:val="22"/>
          <w:szCs w:val="22"/>
        </w:rPr>
        <w:t xml:space="preserve"> </w:t>
      </w:r>
      <w:r w:rsidR="00EF4316" w:rsidRPr="003C51EB">
        <w:rPr>
          <w:sz w:val="22"/>
          <w:szCs w:val="22"/>
        </w:rPr>
        <w:t>godine</w:t>
      </w:r>
    </w:p>
    <w:p w:rsidRDefault="00EF4316" w:rsidR="00EF4316" w:rsidRPr="003C51EB">
      <w:pPr>
        <w:pStyle w:val="Tijeloteksta"/>
        <w:rPr>
          <w:sz w:val="16"/>
          <w:szCs w:val="16"/>
        </w:rPr>
      </w:pPr>
    </w:p>
    <w:p w:rsidRDefault="003E475F" w:rsidR="003E475F" w:rsidRPr="003C51EB">
      <w:pPr>
        <w:pStyle w:val="Tijeloteksta"/>
        <w:rPr>
          <w:sz w:val="16"/>
          <w:szCs w:val="16"/>
        </w:rPr>
      </w:pPr>
    </w:p>
    <w:p w:rsidRDefault="00CE7D5C" w:rsidR="00EF4316" w:rsidRPr="003C51EB">
      <w:pPr>
        <w:pStyle w:val="Tijeloteksta"/>
        <w:jc w:val="center"/>
        <w:rPr>
          <w:b/>
          <w:sz w:val="22"/>
          <w:szCs w:val="22"/>
        </w:rPr>
      </w:pPr>
      <w:r w:rsidRPr="003C51EB">
        <w:rPr>
          <w:b/>
          <w:sz w:val="22"/>
          <w:szCs w:val="22"/>
        </w:rPr>
        <w:t>r i j e š i o</w:t>
      </w:r>
      <w:r w:rsidR="00EF4316" w:rsidRPr="003C51EB">
        <w:rPr>
          <w:b/>
          <w:sz w:val="22"/>
          <w:szCs w:val="22"/>
        </w:rPr>
        <w:t xml:space="preserve">    j e</w:t>
      </w:r>
    </w:p>
    <w:p w:rsidRDefault="00EF4316" w:rsidR="00EF4316" w:rsidRPr="003C51EB">
      <w:pPr>
        <w:pStyle w:val="Tijeloteksta"/>
        <w:jc w:val="center"/>
        <w:rPr>
          <w:b/>
          <w:sz w:val="22"/>
          <w:szCs w:val="22"/>
        </w:rPr>
      </w:pPr>
    </w:p>
    <w:p w:rsidRDefault="00D03666" w:rsidP="00D03666" w:rsidR="00D03666" w:rsidRPr="003C51EB">
      <w:pPr>
        <w:jc w:val="both"/>
        <w:rPr>
          <w:color w:val="000000"/>
          <w:sz w:val="22"/>
          <w:szCs w:val="22"/>
        </w:rPr>
      </w:pPr>
      <w:r w:rsidRPr="003C51EB">
        <w:rPr>
          <w:b/>
          <w:sz w:val="22"/>
          <w:szCs w:val="22"/>
        </w:rPr>
        <w:t>I.</w:t>
      </w:r>
      <w:r w:rsidRPr="003C51EB">
        <w:rPr>
          <w:sz w:val="22"/>
          <w:szCs w:val="22"/>
        </w:rPr>
        <w:tab/>
      </w:r>
      <w:r w:rsidRPr="003C51EB">
        <w:rPr>
          <w:color w:val="000000"/>
          <w:sz w:val="22"/>
          <w:szCs w:val="22"/>
        </w:rPr>
        <w:t xml:space="preserve">Pozivaju se osobe koje imaju pravni interes da se provede stečajni postupak nad dužnikom </w:t>
      </w:r>
      <w:r w:rsidR="003C51EB" w:rsidRPr="003C51EB">
        <w:rPr>
          <w:sz w:val="22"/>
          <w:szCs w:val="22"/>
          <w:lang w:val="en-AU"/>
        </w:rPr>
        <w:t>PALČICA j.d.o.o. za turizam i ugostiteljstvo, Antuna Branka Šimića 2, Split, MBS: 060315551, OIB: 51987274571</w:t>
      </w:r>
      <w:r w:rsidR="006E315B" w:rsidRPr="003C51EB">
        <w:rPr>
          <w:sz w:val="22"/>
          <w:szCs w:val="22"/>
        </w:rPr>
        <w:t xml:space="preserve">, </w:t>
      </w:r>
      <w:r w:rsidRPr="003C51EB">
        <w:rPr>
          <w:color w:val="000000"/>
          <w:sz w:val="22"/>
          <w:szCs w:val="22"/>
        </w:rPr>
        <w:t>u roku petnaest (15) dana na ime predujma za pokriće troškova kako prethodnog i otvorenog stečajnog postupka, solidarno uplatiti u korist računa ovog suda br. HR1623900011300000664 otvoren</w:t>
      </w:r>
      <w:r w:rsidR="004C3B43" w:rsidRPr="003C51EB">
        <w:rPr>
          <w:color w:val="000000"/>
          <w:sz w:val="22"/>
          <w:szCs w:val="22"/>
        </w:rPr>
        <w:t>og</w:t>
      </w:r>
      <w:r w:rsidRPr="003C51EB">
        <w:rPr>
          <w:color w:val="000000"/>
          <w:sz w:val="22"/>
          <w:szCs w:val="22"/>
        </w:rPr>
        <w:t xml:space="preserve"> kod Hrvatske poštanske banke d. d., Zagreb, pozivom na broj 10-</w:t>
      </w:r>
      <w:r w:rsidR="003C51EB" w:rsidRPr="003C51EB">
        <w:rPr>
          <w:color w:val="000000"/>
          <w:sz w:val="22"/>
          <w:szCs w:val="22"/>
        </w:rPr>
        <w:t>1621</w:t>
      </w:r>
      <w:r w:rsidRPr="003C51EB">
        <w:rPr>
          <w:color w:val="000000"/>
          <w:sz w:val="22"/>
          <w:szCs w:val="22"/>
        </w:rPr>
        <w:t>-201</w:t>
      </w:r>
      <w:r w:rsidR="00A606E4" w:rsidRPr="003C51EB">
        <w:rPr>
          <w:color w:val="000000"/>
          <w:sz w:val="22"/>
          <w:szCs w:val="22"/>
        </w:rPr>
        <w:t>6</w:t>
      </w:r>
      <w:r w:rsidRPr="003C51EB">
        <w:rPr>
          <w:color w:val="000000"/>
          <w:sz w:val="22"/>
          <w:szCs w:val="22"/>
        </w:rPr>
        <w:t xml:space="preserve">, iznos od </w:t>
      </w:r>
      <w:r w:rsidR="00606E5E" w:rsidRPr="003C51EB">
        <w:rPr>
          <w:color w:val="000000"/>
          <w:sz w:val="22"/>
          <w:szCs w:val="22"/>
        </w:rPr>
        <w:t>1</w:t>
      </w:r>
      <w:r w:rsidR="00572F4F" w:rsidRPr="003C51EB">
        <w:rPr>
          <w:color w:val="000000"/>
          <w:sz w:val="22"/>
          <w:szCs w:val="22"/>
        </w:rPr>
        <w:t>4</w:t>
      </w:r>
      <w:r w:rsidR="004C3B43" w:rsidRPr="003C51EB">
        <w:rPr>
          <w:color w:val="000000"/>
          <w:sz w:val="22"/>
          <w:szCs w:val="22"/>
        </w:rPr>
        <w:t>.000,00</w:t>
      </w:r>
      <w:r w:rsidRPr="003C51EB">
        <w:rPr>
          <w:color w:val="000000"/>
          <w:sz w:val="22"/>
          <w:szCs w:val="22"/>
        </w:rPr>
        <w:t xml:space="preserve"> kuna, te u istom roku potvrdu o uplati dostavi</w:t>
      </w:r>
      <w:r w:rsidR="00A606E4" w:rsidRPr="003C51EB">
        <w:rPr>
          <w:color w:val="000000"/>
          <w:sz w:val="22"/>
          <w:szCs w:val="22"/>
        </w:rPr>
        <w:t>ti</w:t>
      </w:r>
      <w:r w:rsidRPr="003C51EB">
        <w:rPr>
          <w:color w:val="000000"/>
          <w:sz w:val="22"/>
          <w:szCs w:val="22"/>
        </w:rPr>
        <w:t xml:space="preserve"> u sudski spis pozivom na posl.br. St</w:t>
      </w:r>
      <w:r w:rsidR="003C51EB" w:rsidRPr="003C51EB">
        <w:rPr>
          <w:color w:val="000000"/>
          <w:sz w:val="22"/>
          <w:szCs w:val="22"/>
        </w:rPr>
        <w:t>-1621</w:t>
      </w:r>
      <w:r w:rsidRPr="003C51EB">
        <w:rPr>
          <w:color w:val="000000"/>
          <w:sz w:val="22"/>
          <w:szCs w:val="22"/>
        </w:rPr>
        <w:t>/201</w:t>
      </w:r>
      <w:r w:rsidR="00A07938" w:rsidRPr="003C51EB">
        <w:rPr>
          <w:color w:val="000000"/>
          <w:sz w:val="22"/>
          <w:szCs w:val="22"/>
        </w:rPr>
        <w:t>6</w:t>
      </w:r>
      <w:r w:rsidRPr="003C51EB">
        <w:rPr>
          <w:color w:val="000000"/>
          <w:sz w:val="22"/>
          <w:szCs w:val="22"/>
        </w:rPr>
        <w:t>.</w:t>
      </w:r>
    </w:p>
    <w:p w:rsidRDefault="00D03666" w:rsidP="00D03666" w:rsidR="00D03666" w:rsidRPr="003C51EB">
      <w:pPr>
        <w:autoSpaceDE w:val="false"/>
        <w:autoSpaceDN w:val="false"/>
        <w:adjustRightInd w:val="false"/>
        <w:jc w:val="both"/>
        <w:rPr>
          <w:color w:val="000000"/>
          <w:sz w:val="16"/>
          <w:szCs w:val="16"/>
        </w:rPr>
      </w:pPr>
    </w:p>
    <w:p w:rsidRDefault="00D03666" w:rsidP="00D03666" w:rsidR="00D03666" w:rsidRPr="003C51EB">
      <w:pPr>
        <w:autoSpaceDE w:val="false"/>
        <w:autoSpaceDN w:val="false"/>
        <w:adjustRightInd w:val="false"/>
        <w:jc w:val="both"/>
        <w:rPr>
          <w:color w:val="000000"/>
          <w:sz w:val="22"/>
          <w:szCs w:val="22"/>
        </w:rPr>
      </w:pPr>
      <w:r w:rsidRPr="003C51EB">
        <w:rPr>
          <w:b/>
          <w:color w:val="000000"/>
          <w:sz w:val="22"/>
          <w:szCs w:val="22"/>
        </w:rPr>
        <w:t>II.</w:t>
      </w:r>
      <w:r w:rsidRPr="003C51EB">
        <w:rPr>
          <w:color w:val="000000"/>
          <w:sz w:val="22"/>
          <w:szCs w:val="22"/>
        </w:rPr>
        <w:tab/>
        <w:t>Rješenje će se objaviti na oglasnoj ploči suda.</w:t>
      </w:r>
    </w:p>
    <w:p w:rsidRDefault="00D03666" w:rsidP="00D03666" w:rsidR="00D03666" w:rsidRPr="003C51EB">
      <w:pPr>
        <w:autoSpaceDE w:val="false"/>
        <w:autoSpaceDN w:val="false"/>
        <w:adjustRightInd w:val="false"/>
        <w:jc w:val="both"/>
        <w:rPr>
          <w:color w:val="000000"/>
          <w:sz w:val="16"/>
          <w:szCs w:val="16"/>
        </w:rPr>
      </w:pPr>
    </w:p>
    <w:p w:rsidRDefault="00D03666" w:rsidP="00D03666" w:rsidR="00D03666" w:rsidRPr="003C51EB">
      <w:pPr>
        <w:autoSpaceDE w:val="false"/>
        <w:autoSpaceDN w:val="false"/>
        <w:adjustRightInd w:val="false"/>
        <w:jc w:val="both"/>
        <w:rPr>
          <w:color w:val="000000"/>
          <w:sz w:val="22"/>
          <w:szCs w:val="22"/>
        </w:rPr>
      </w:pPr>
      <w:r w:rsidRPr="003C51EB">
        <w:rPr>
          <w:b/>
          <w:color w:val="000000"/>
          <w:sz w:val="22"/>
          <w:szCs w:val="22"/>
        </w:rPr>
        <w:t>III.</w:t>
      </w:r>
      <w:r w:rsidRPr="003C51EB">
        <w:rPr>
          <w:color w:val="000000"/>
          <w:sz w:val="22"/>
          <w:szCs w:val="22"/>
        </w:rPr>
        <w:tab/>
        <w:t xml:space="preserve"> Ako vjerovnici dužnika ne postupe u skladu s ovim rješenjem i u ostavljenom roku ne uplate u točki I. određeni predujam za pokriće troškova prethodnog i otvorenog stečajnog postupka, stečajni sudac će </w:t>
      </w:r>
      <w:r w:rsidR="00636F2C" w:rsidRPr="003C51EB">
        <w:rPr>
          <w:color w:val="000000"/>
          <w:sz w:val="22"/>
          <w:szCs w:val="22"/>
        </w:rPr>
        <w:t xml:space="preserve">temeljem čl. 132. Stečajnog zakona </w:t>
      </w:r>
      <w:r w:rsidRPr="003C51EB">
        <w:rPr>
          <w:color w:val="000000"/>
          <w:sz w:val="22"/>
          <w:szCs w:val="22"/>
        </w:rPr>
        <w:t xml:space="preserve">donijeti odluku o otvaranju i zaključenju stečajnog postupka, te se stečajni postupak neće provesti i na odgovarajući će se način primijeniti odredbe čl. </w:t>
      </w:r>
      <w:r w:rsidR="00636F2C" w:rsidRPr="003C51EB">
        <w:rPr>
          <w:color w:val="000000"/>
          <w:sz w:val="22"/>
          <w:szCs w:val="22"/>
        </w:rPr>
        <w:t>286</w:t>
      </w:r>
      <w:r w:rsidRPr="003C51EB">
        <w:rPr>
          <w:color w:val="000000"/>
          <w:sz w:val="22"/>
          <w:szCs w:val="22"/>
        </w:rPr>
        <w:t>. do 2</w:t>
      </w:r>
      <w:r w:rsidR="00636F2C" w:rsidRPr="003C51EB">
        <w:rPr>
          <w:color w:val="000000"/>
          <w:sz w:val="22"/>
          <w:szCs w:val="22"/>
        </w:rPr>
        <w:t>9</w:t>
      </w:r>
      <w:r w:rsidRPr="003C51EB">
        <w:rPr>
          <w:color w:val="000000"/>
          <w:sz w:val="22"/>
          <w:szCs w:val="22"/>
        </w:rPr>
        <w:t>2. Stečajnog zakona.</w:t>
      </w:r>
    </w:p>
    <w:p w:rsidRDefault="00D03666" w:rsidP="00D03666" w:rsidR="00D03666" w:rsidRPr="003C51EB">
      <w:pPr>
        <w:autoSpaceDE w:val="false"/>
        <w:autoSpaceDN w:val="false"/>
        <w:adjustRightInd w:val="false"/>
        <w:jc w:val="both"/>
        <w:rPr>
          <w:color w:val="000000"/>
          <w:sz w:val="16"/>
          <w:szCs w:val="16"/>
        </w:rPr>
      </w:pPr>
    </w:p>
    <w:p w:rsidRDefault="00D03666" w:rsidP="00D03666" w:rsidR="00636F2C" w:rsidRPr="003C51EB">
      <w:pPr>
        <w:autoSpaceDE w:val="false"/>
        <w:autoSpaceDN w:val="false"/>
        <w:adjustRightInd w:val="false"/>
        <w:jc w:val="both"/>
        <w:rPr>
          <w:color w:val="000000"/>
          <w:sz w:val="22"/>
          <w:szCs w:val="22"/>
        </w:rPr>
      </w:pPr>
      <w:r w:rsidRPr="003C51EB">
        <w:rPr>
          <w:b/>
          <w:color w:val="000000"/>
          <w:sz w:val="22"/>
          <w:szCs w:val="22"/>
        </w:rPr>
        <w:t>IV.</w:t>
      </w:r>
      <w:r w:rsidRPr="003C51EB">
        <w:rPr>
          <w:color w:val="000000"/>
          <w:sz w:val="22"/>
          <w:szCs w:val="22"/>
        </w:rPr>
        <w:tab/>
        <w:t xml:space="preserve">Ako se stečajni postupak zaključi prema čl. </w:t>
      </w:r>
      <w:r w:rsidR="00636F2C" w:rsidRPr="003C51EB">
        <w:rPr>
          <w:color w:val="000000"/>
          <w:sz w:val="22"/>
          <w:szCs w:val="22"/>
        </w:rPr>
        <w:t>132</w:t>
      </w:r>
      <w:r w:rsidRPr="003C51EB">
        <w:rPr>
          <w:color w:val="000000"/>
          <w:sz w:val="22"/>
          <w:szCs w:val="22"/>
        </w:rPr>
        <w:t xml:space="preserve">. Stečajnog zakona, a dužnik nema sredstava za pokriće najnužnijih troškova, sredstva će se isplatiti na teret </w:t>
      </w:r>
      <w:r w:rsidR="00636F2C" w:rsidRPr="003C51EB">
        <w:rPr>
          <w:color w:val="000000"/>
          <w:sz w:val="22"/>
          <w:szCs w:val="22"/>
        </w:rPr>
        <w:t>Fonda za namirenje troškova stečajnog postupka.</w:t>
      </w:r>
    </w:p>
    <w:p w:rsidRDefault="00D03666" w:rsidP="00D03666" w:rsidR="00D03666" w:rsidRPr="003C51EB">
      <w:pPr>
        <w:ind w:hanging="705" w:left="705"/>
        <w:jc w:val="both"/>
        <w:rPr>
          <w:sz w:val="16"/>
          <w:szCs w:val="16"/>
        </w:rPr>
      </w:pPr>
    </w:p>
    <w:p w:rsidRDefault="00D03666" w:rsidP="00D03666" w:rsidR="00D03666" w:rsidRPr="003C51EB">
      <w:pPr>
        <w:ind w:hanging="705" w:left="705"/>
        <w:jc w:val="both"/>
        <w:rPr>
          <w:sz w:val="16"/>
          <w:szCs w:val="16"/>
        </w:rPr>
      </w:pPr>
    </w:p>
    <w:p w:rsidRDefault="00D03666" w:rsidP="00D03666" w:rsidR="00D03666" w:rsidRPr="003C51EB">
      <w:pPr>
        <w:jc w:val="center"/>
        <w:rPr>
          <w:b/>
          <w:sz w:val="22"/>
          <w:szCs w:val="22"/>
        </w:rPr>
      </w:pPr>
      <w:r w:rsidRPr="003C51EB">
        <w:rPr>
          <w:b/>
          <w:sz w:val="22"/>
          <w:szCs w:val="22"/>
        </w:rPr>
        <w:t>Obrazloženje</w:t>
      </w:r>
    </w:p>
    <w:p w:rsidRDefault="00D03666" w:rsidP="00D03666" w:rsidR="00D03666" w:rsidRPr="003C51EB">
      <w:pPr>
        <w:ind w:hanging="705" w:left="705"/>
        <w:jc w:val="both"/>
        <w:rPr>
          <w:sz w:val="22"/>
          <w:szCs w:val="22"/>
        </w:rPr>
      </w:pPr>
    </w:p>
    <w:p w:rsidRDefault="007F6279" w:rsidP="00D72043" w:rsidR="00D05927" w:rsidRPr="003C51EB">
      <w:pPr>
        <w:autoSpaceDE w:val="false"/>
        <w:autoSpaceDN w:val="false"/>
        <w:adjustRightInd w:val="false"/>
        <w:ind w:firstLine="708"/>
        <w:jc w:val="both"/>
        <w:rPr>
          <w:sz w:val="22"/>
          <w:szCs w:val="22"/>
        </w:rPr>
      </w:pPr>
      <w:r w:rsidRPr="003C51EB">
        <w:rPr>
          <w:sz w:val="22"/>
          <w:szCs w:val="22"/>
        </w:rPr>
        <w:t xml:space="preserve">Financijska agencija RC Split, Podružnica Split je podnijela ovom sudu preko pošte preporučeno </w:t>
      </w:r>
      <w:r w:rsidR="00293D22">
        <w:rPr>
          <w:sz w:val="22"/>
          <w:szCs w:val="22"/>
        </w:rPr>
        <w:t>9. kolovoza 2016</w:t>
      </w:r>
      <w:r w:rsidRPr="003C51EB">
        <w:rPr>
          <w:sz w:val="22"/>
          <w:szCs w:val="22"/>
        </w:rPr>
        <w:t xml:space="preserve">. godine prijedlog za otvaranje stečajnog postupka nad dužnikom. U prijedlogu se u bitnome navodi da na dan </w:t>
      </w:r>
      <w:r w:rsidR="00293D22">
        <w:rPr>
          <w:sz w:val="22"/>
          <w:szCs w:val="22"/>
        </w:rPr>
        <w:t>27. srpnja 2016</w:t>
      </w:r>
      <w:r w:rsidRPr="003C51EB">
        <w:rPr>
          <w:sz w:val="22"/>
          <w:szCs w:val="22"/>
        </w:rPr>
        <w:t xml:space="preserve">. godine dužnik u Očevidniku redoslijeda osnova za plaćanje ima evidentirane neizvršene osnove za plaćanje u neprekinutom razdoblju od </w:t>
      </w:r>
      <w:r w:rsidR="00293D22">
        <w:rPr>
          <w:sz w:val="22"/>
          <w:szCs w:val="22"/>
        </w:rPr>
        <w:t>120</w:t>
      </w:r>
      <w:r w:rsidRPr="003C51EB">
        <w:rPr>
          <w:sz w:val="22"/>
          <w:szCs w:val="22"/>
        </w:rPr>
        <w:t xml:space="preserve"> dana u ukupnom iznosu od </w:t>
      </w:r>
      <w:r w:rsidR="00293D22">
        <w:rPr>
          <w:sz w:val="22"/>
          <w:szCs w:val="22"/>
        </w:rPr>
        <w:t>44.029,40</w:t>
      </w:r>
      <w:r w:rsidRPr="003C51EB">
        <w:rPr>
          <w:sz w:val="22"/>
          <w:szCs w:val="22"/>
        </w:rPr>
        <w:t xml:space="preserve"> kuna, da ima </w:t>
      </w:r>
      <w:r w:rsidR="00293D22" w:rsidRPr="00293D22">
        <w:rPr>
          <w:sz w:val="22"/>
          <w:szCs w:val="22"/>
        </w:rPr>
        <w:t>2</w:t>
      </w:r>
      <w:r w:rsidRPr="00293D22">
        <w:rPr>
          <w:sz w:val="22"/>
          <w:szCs w:val="22"/>
        </w:rPr>
        <w:t xml:space="preserve"> </w:t>
      </w:r>
      <w:r w:rsidRPr="003C51EB">
        <w:rPr>
          <w:sz w:val="22"/>
          <w:szCs w:val="22"/>
        </w:rPr>
        <w:t>zaposlen</w:t>
      </w:r>
      <w:r w:rsidR="00293D22">
        <w:rPr>
          <w:sz w:val="22"/>
          <w:szCs w:val="22"/>
        </w:rPr>
        <w:t>a,</w:t>
      </w:r>
      <w:r w:rsidRPr="003C51EB">
        <w:rPr>
          <w:sz w:val="22"/>
          <w:szCs w:val="22"/>
        </w:rPr>
        <w:t xml:space="preserve"> da ima otvoren račun kod </w:t>
      </w:r>
      <w:r w:rsidR="00293D22">
        <w:rPr>
          <w:sz w:val="22"/>
          <w:szCs w:val="22"/>
        </w:rPr>
        <w:t>Privredne banke Zagreb d.d.</w:t>
      </w:r>
      <w:r w:rsidRPr="003C51EB">
        <w:rPr>
          <w:sz w:val="22"/>
          <w:szCs w:val="22"/>
        </w:rPr>
        <w:t>, da ne raspolaže drugim podacima o imovini, te da nema zaplijenjenih sredstava na ime predujma za namirenje troškova stečajnog postupka.</w:t>
      </w:r>
    </w:p>
    <w:p w:rsidRDefault="007F6279" w:rsidP="00D72043" w:rsidR="007F6279" w:rsidRPr="003C51EB">
      <w:pPr>
        <w:autoSpaceDE w:val="false"/>
        <w:autoSpaceDN w:val="false"/>
        <w:adjustRightInd w:val="false"/>
        <w:ind w:firstLine="708"/>
        <w:jc w:val="both"/>
        <w:rPr>
          <w:sz w:val="22"/>
          <w:szCs w:val="22"/>
        </w:rPr>
      </w:pPr>
    </w:p>
    <w:p w:rsidRDefault="00D72043" w:rsidP="00D72043" w:rsidR="000B031F" w:rsidRPr="003C51EB">
      <w:pPr>
        <w:autoSpaceDE w:val="false"/>
        <w:autoSpaceDN w:val="false"/>
        <w:adjustRightInd w:val="false"/>
        <w:ind w:firstLine="708"/>
        <w:jc w:val="both"/>
        <w:rPr>
          <w:sz w:val="22"/>
          <w:szCs w:val="22"/>
        </w:rPr>
      </w:pPr>
      <w:r w:rsidRPr="003C51EB">
        <w:rPr>
          <w:sz w:val="22"/>
          <w:szCs w:val="22"/>
        </w:rPr>
        <w:t>Postupajući po zahtjevu ovaj sud je donio rješenje posl.br. St</w:t>
      </w:r>
      <w:r w:rsidR="003C51EB" w:rsidRPr="003C51EB">
        <w:rPr>
          <w:sz w:val="22"/>
          <w:szCs w:val="22"/>
        </w:rPr>
        <w:t>-1621</w:t>
      </w:r>
      <w:r w:rsidR="00763FAE" w:rsidRPr="003C51EB">
        <w:rPr>
          <w:sz w:val="22"/>
          <w:szCs w:val="22"/>
        </w:rPr>
        <w:t>/2016-</w:t>
      </w:r>
      <w:r w:rsidR="0047589C">
        <w:rPr>
          <w:sz w:val="22"/>
          <w:szCs w:val="22"/>
        </w:rPr>
        <w:t>6</w:t>
      </w:r>
      <w:r w:rsidR="00763FAE" w:rsidRPr="003C51EB">
        <w:rPr>
          <w:sz w:val="22"/>
          <w:szCs w:val="22"/>
        </w:rPr>
        <w:t xml:space="preserve"> od </w:t>
      </w:r>
      <w:r w:rsidR="003C51EB" w:rsidRPr="003C51EB">
        <w:rPr>
          <w:sz w:val="22"/>
          <w:szCs w:val="22"/>
        </w:rPr>
        <w:t>16. ožujka 2018</w:t>
      </w:r>
      <w:r w:rsidR="00763FAE" w:rsidRPr="003C51EB">
        <w:rPr>
          <w:sz w:val="22"/>
          <w:szCs w:val="22"/>
        </w:rPr>
        <w:t>. godine</w:t>
      </w:r>
      <w:r w:rsidRPr="003C51EB">
        <w:rPr>
          <w:sz w:val="22"/>
          <w:szCs w:val="22"/>
        </w:rPr>
        <w:t xml:space="preserve"> kojim </w:t>
      </w:r>
      <w:r w:rsidR="000B031F" w:rsidRPr="003C51EB">
        <w:rPr>
          <w:sz w:val="22"/>
          <w:szCs w:val="22"/>
        </w:rPr>
        <w:t xml:space="preserve">se </w:t>
      </w:r>
      <w:r w:rsidRPr="003C51EB">
        <w:rPr>
          <w:sz w:val="22"/>
          <w:szCs w:val="22"/>
        </w:rPr>
        <w:t>pokreće postupak radi utvrđenja pretpostavki za otvaranje stečajnog postupka (prethodni postupak)</w:t>
      </w:r>
      <w:r w:rsidR="000B031F" w:rsidRPr="003C51EB">
        <w:rPr>
          <w:sz w:val="22"/>
          <w:szCs w:val="22"/>
        </w:rPr>
        <w:t>.</w:t>
      </w:r>
      <w:r w:rsidR="003C51EB" w:rsidRPr="003C51EB">
        <w:rPr>
          <w:sz w:val="22"/>
          <w:szCs w:val="22"/>
        </w:rPr>
        <w:t xml:space="preserve"> </w:t>
      </w:r>
    </w:p>
    <w:p w:rsidRDefault="000B031F" w:rsidP="00D72043" w:rsidR="000B031F" w:rsidRPr="003C51EB">
      <w:pPr>
        <w:autoSpaceDE w:val="false"/>
        <w:autoSpaceDN w:val="false"/>
        <w:adjustRightInd w:val="false"/>
        <w:ind w:firstLine="708"/>
        <w:jc w:val="both"/>
        <w:rPr>
          <w:sz w:val="22"/>
          <w:szCs w:val="22"/>
        </w:rPr>
      </w:pPr>
    </w:p>
    <w:p w:rsidRDefault="00D03666" w:rsidP="00703C78" w:rsidR="00991355" w:rsidRPr="003C51EB">
      <w:pPr>
        <w:ind w:firstLine="708"/>
        <w:jc w:val="both"/>
        <w:rPr>
          <w:sz w:val="22"/>
          <w:szCs w:val="22"/>
        </w:rPr>
      </w:pPr>
      <w:r w:rsidRPr="003C51EB">
        <w:rPr>
          <w:sz w:val="22"/>
          <w:szCs w:val="22"/>
        </w:rPr>
        <w:lastRenderedPageBreak/>
        <w:t xml:space="preserve">U prethodnom postupku o prijedlogu za otvaranje stečajnog postupka </w:t>
      </w:r>
      <w:r w:rsidR="002E2472" w:rsidRPr="003C51EB">
        <w:rPr>
          <w:sz w:val="22"/>
          <w:szCs w:val="22"/>
        </w:rPr>
        <w:t xml:space="preserve">dužnik se </w:t>
      </w:r>
      <w:r w:rsidR="00806A47" w:rsidRPr="003C51EB">
        <w:rPr>
          <w:sz w:val="22"/>
          <w:szCs w:val="22"/>
        </w:rPr>
        <w:t xml:space="preserve">nije </w:t>
      </w:r>
      <w:r w:rsidR="002E2472" w:rsidRPr="003C51EB">
        <w:rPr>
          <w:sz w:val="22"/>
          <w:szCs w:val="22"/>
        </w:rPr>
        <w:t>izjasnio</w:t>
      </w:r>
      <w:r w:rsidR="00991355" w:rsidRPr="003C51EB">
        <w:rPr>
          <w:sz w:val="22"/>
          <w:szCs w:val="22"/>
        </w:rPr>
        <w:t>.</w:t>
      </w:r>
    </w:p>
    <w:p w:rsidRDefault="00991355" w:rsidP="00703C78" w:rsidR="00991355" w:rsidRPr="003C51EB">
      <w:pPr>
        <w:ind w:firstLine="708"/>
        <w:jc w:val="both"/>
        <w:rPr>
          <w:sz w:val="16"/>
          <w:szCs w:val="16"/>
        </w:rPr>
      </w:pPr>
    </w:p>
    <w:p w:rsidRDefault="00417BB8" w:rsidP="00417BB8" w:rsidR="00417BB8">
      <w:pPr>
        <w:ind w:firstLine="709"/>
        <w:jc w:val="both"/>
        <w:rPr>
          <w:sz w:val="22"/>
          <w:szCs w:val="22"/>
        </w:rPr>
      </w:pPr>
      <w:r w:rsidRPr="008255DB">
        <w:rPr>
          <w:sz w:val="22"/>
          <w:szCs w:val="22"/>
        </w:rPr>
        <w:t xml:space="preserve">Prema dopisu </w:t>
      </w:r>
      <w:r>
        <w:rPr>
          <w:sz w:val="22"/>
          <w:szCs w:val="22"/>
        </w:rPr>
        <w:t xml:space="preserve">Centra za vozila Hrvatske od 27.03.2018. proizlazi da nemaju mogućnosti izdavanja uvjerenja iz evidencije registriranih vozila te da su isto traženje proslijedili </w:t>
      </w:r>
      <w:r w:rsidRPr="008255DB">
        <w:rPr>
          <w:sz w:val="22"/>
          <w:szCs w:val="22"/>
        </w:rPr>
        <w:t>Republi</w:t>
      </w:r>
      <w:r>
        <w:rPr>
          <w:sz w:val="22"/>
          <w:szCs w:val="22"/>
        </w:rPr>
        <w:t>ci</w:t>
      </w:r>
      <w:r w:rsidRPr="008255DB">
        <w:rPr>
          <w:sz w:val="22"/>
          <w:szCs w:val="22"/>
        </w:rPr>
        <w:t xml:space="preserve"> Hrvatsk</w:t>
      </w:r>
      <w:r>
        <w:rPr>
          <w:sz w:val="22"/>
          <w:szCs w:val="22"/>
        </w:rPr>
        <w:t>oj, Ministarstvu</w:t>
      </w:r>
      <w:r w:rsidRPr="008255DB">
        <w:rPr>
          <w:sz w:val="22"/>
          <w:szCs w:val="22"/>
        </w:rPr>
        <w:t xml:space="preserve"> unutarnjih poslova</w:t>
      </w:r>
      <w:r>
        <w:rPr>
          <w:sz w:val="22"/>
          <w:szCs w:val="22"/>
        </w:rPr>
        <w:t>, koji se do danas nije očitovao o traženju.</w:t>
      </w:r>
    </w:p>
    <w:p w:rsidRDefault="00417BB8" w:rsidP="00417BB8" w:rsidR="00417BB8">
      <w:pPr>
        <w:ind w:firstLine="709"/>
        <w:jc w:val="both"/>
        <w:rPr>
          <w:sz w:val="22"/>
          <w:szCs w:val="22"/>
        </w:rPr>
      </w:pPr>
    </w:p>
    <w:p w:rsidRDefault="00417BB8" w:rsidP="00417BB8" w:rsidR="00417BB8" w:rsidRPr="008255DB">
      <w:pPr>
        <w:ind w:firstLine="709"/>
        <w:jc w:val="both"/>
        <w:rPr>
          <w:sz w:val="22"/>
          <w:szCs w:val="22"/>
        </w:rPr>
      </w:pPr>
      <w:r w:rsidRPr="008255DB">
        <w:rPr>
          <w:sz w:val="22"/>
          <w:szCs w:val="22"/>
        </w:rPr>
        <w:t xml:space="preserve"> </w:t>
      </w:r>
      <w:r>
        <w:rPr>
          <w:sz w:val="22"/>
          <w:szCs w:val="22"/>
        </w:rPr>
        <w:t>Prema dopisu</w:t>
      </w:r>
      <w:r w:rsidRPr="008255DB">
        <w:rPr>
          <w:sz w:val="22"/>
          <w:szCs w:val="22"/>
        </w:rPr>
        <w:t xml:space="preserve"> Općinskog suda u Splitu, zemljišnoknjižni odjel od </w:t>
      </w:r>
      <w:r>
        <w:rPr>
          <w:sz w:val="22"/>
          <w:szCs w:val="22"/>
        </w:rPr>
        <w:t>28.03.</w:t>
      </w:r>
      <w:r w:rsidRPr="008255DB">
        <w:rPr>
          <w:sz w:val="22"/>
          <w:szCs w:val="22"/>
        </w:rPr>
        <w:t>2018.g. (list spisa 2</w:t>
      </w:r>
      <w:r>
        <w:rPr>
          <w:sz w:val="22"/>
          <w:szCs w:val="22"/>
        </w:rPr>
        <w:t>5</w:t>
      </w:r>
      <w:r w:rsidRPr="008255DB">
        <w:rPr>
          <w:sz w:val="22"/>
          <w:szCs w:val="22"/>
        </w:rPr>
        <w:t>) proizlazi da dužnik nema imovine.</w:t>
      </w:r>
    </w:p>
    <w:p w:rsidRDefault="00417BB8" w:rsidP="00417BB8" w:rsidR="00417BB8" w:rsidRPr="008255DB">
      <w:pPr>
        <w:ind w:firstLine="709"/>
        <w:jc w:val="both"/>
        <w:rPr>
          <w:sz w:val="16"/>
          <w:szCs w:val="16"/>
        </w:rPr>
      </w:pPr>
    </w:p>
    <w:p w:rsidRDefault="00417BB8" w:rsidP="00417BB8" w:rsidR="00417BB8">
      <w:pPr>
        <w:ind w:firstLine="708"/>
        <w:jc w:val="both"/>
        <w:rPr>
          <w:sz w:val="22"/>
          <w:szCs w:val="22"/>
        </w:rPr>
      </w:pPr>
      <w:r w:rsidRPr="008255DB">
        <w:rPr>
          <w:sz w:val="22"/>
          <w:szCs w:val="22"/>
        </w:rPr>
        <w:t xml:space="preserve"> Ministarstvo financija Republike Hrvatske Porezna uprava uz dopis od </w:t>
      </w:r>
      <w:r>
        <w:rPr>
          <w:sz w:val="22"/>
          <w:szCs w:val="22"/>
        </w:rPr>
        <w:t>5. travnja 2018</w:t>
      </w:r>
      <w:r w:rsidRPr="008255DB">
        <w:rPr>
          <w:sz w:val="22"/>
          <w:szCs w:val="22"/>
        </w:rPr>
        <w:t xml:space="preserve">.g. (list spisa </w:t>
      </w:r>
      <w:r>
        <w:rPr>
          <w:sz w:val="22"/>
          <w:szCs w:val="22"/>
        </w:rPr>
        <w:t>30-40</w:t>
      </w:r>
      <w:r w:rsidRPr="008255DB">
        <w:rPr>
          <w:sz w:val="22"/>
          <w:szCs w:val="22"/>
        </w:rPr>
        <w:t>) dostavlja bruto bilancu za dužnika sa stanjem do 31.12.201</w:t>
      </w:r>
      <w:r>
        <w:rPr>
          <w:sz w:val="22"/>
          <w:szCs w:val="22"/>
        </w:rPr>
        <w:t>5</w:t>
      </w:r>
      <w:r w:rsidRPr="008255DB">
        <w:rPr>
          <w:sz w:val="22"/>
          <w:szCs w:val="22"/>
        </w:rPr>
        <w:t xml:space="preserve">.g. </w:t>
      </w:r>
      <w:r>
        <w:rPr>
          <w:sz w:val="22"/>
          <w:szCs w:val="22"/>
        </w:rPr>
        <w:t xml:space="preserve"> iz koje proizlazi postoji oprema za ugostiteljstvo i to televizor u knjigovodstvenoj vrijednosti 2.485,00 kn, novac u blagajni kafića 69.385,64 kn i zalihe u iznosu od 29.559,66 kn. </w:t>
      </w:r>
    </w:p>
    <w:p w:rsidRDefault="00417BB8" w:rsidP="00417BB8" w:rsidR="00417BB8" w:rsidRPr="008255DB">
      <w:pPr>
        <w:ind w:firstLine="709"/>
        <w:jc w:val="both"/>
        <w:rPr>
          <w:sz w:val="16"/>
          <w:szCs w:val="16"/>
        </w:rPr>
      </w:pPr>
    </w:p>
    <w:p w:rsidRDefault="00417BB8" w:rsidP="00417BB8" w:rsidR="00417BB8" w:rsidRPr="008255DB">
      <w:pPr>
        <w:ind w:firstLine="708"/>
        <w:jc w:val="both"/>
        <w:rPr>
          <w:sz w:val="22"/>
          <w:szCs w:val="22"/>
        </w:rPr>
      </w:pPr>
      <w:r w:rsidRPr="008255DB">
        <w:rPr>
          <w:sz w:val="22"/>
          <w:szCs w:val="22"/>
        </w:rPr>
        <w:t xml:space="preserve">Prema potvrdi FINE od </w:t>
      </w:r>
      <w:r>
        <w:rPr>
          <w:sz w:val="22"/>
          <w:szCs w:val="22"/>
        </w:rPr>
        <w:t xml:space="preserve">10. travnja </w:t>
      </w:r>
      <w:r w:rsidRPr="008255DB">
        <w:rPr>
          <w:sz w:val="22"/>
          <w:szCs w:val="22"/>
        </w:rPr>
        <w:t xml:space="preserve">2018. godine (list spisa </w:t>
      </w:r>
      <w:r>
        <w:rPr>
          <w:sz w:val="22"/>
          <w:szCs w:val="22"/>
        </w:rPr>
        <w:t>28-29</w:t>
      </w:r>
      <w:r w:rsidRPr="008255DB">
        <w:rPr>
          <w:sz w:val="22"/>
          <w:szCs w:val="22"/>
        </w:rPr>
        <w:t xml:space="preserve">) proizlazi da dužnik na dan izdavanja potvrde  u Očevidniku redoslijeda za plaćanje ima evidentirane neizvršene osnove za plaćanje u neprekinutom razdoblju od </w:t>
      </w:r>
      <w:r>
        <w:rPr>
          <w:sz w:val="22"/>
          <w:szCs w:val="22"/>
        </w:rPr>
        <w:t>741</w:t>
      </w:r>
      <w:r w:rsidRPr="008255DB">
        <w:rPr>
          <w:sz w:val="22"/>
          <w:szCs w:val="22"/>
        </w:rPr>
        <w:t xml:space="preserve"> dana</w:t>
      </w:r>
      <w:r>
        <w:rPr>
          <w:sz w:val="22"/>
          <w:szCs w:val="22"/>
        </w:rPr>
        <w:t xml:space="preserve">, te da su nepodmirene obveze po evidentiranim, a neizvršenim osnovama za plaćanje 58.980,92 kn. </w:t>
      </w:r>
    </w:p>
    <w:p w:rsidRDefault="00417BB8" w:rsidP="00417BB8" w:rsidR="00417BB8">
      <w:pPr>
        <w:autoSpaceDE w:val="false"/>
        <w:autoSpaceDN w:val="false"/>
        <w:adjustRightInd w:val="false"/>
        <w:jc w:val="both"/>
        <w:rPr>
          <w:color w:val="000000"/>
          <w:sz w:val="16"/>
          <w:szCs w:val="16"/>
        </w:rPr>
      </w:pPr>
    </w:p>
    <w:p w:rsidRDefault="00417BB8" w:rsidP="00417BB8" w:rsidR="00417BB8">
      <w:pPr>
        <w:autoSpaceDE w:val="false"/>
        <w:autoSpaceDN w:val="false"/>
        <w:adjustRightInd w:val="false"/>
        <w:ind w:firstLine="708"/>
        <w:jc w:val="both"/>
        <w:rPr>
          <w:color w:val="000000"/>
          <w:sz w:val="22"/>
          <w:szCs w:val="22"/>
        </w:rPr>
      </w:pPr>
      <w:r>
        <w:rPr>
          <w:color w:val="000000"/>
          <w:sz w:val="22"/>
          <w:szCs w:val="22"/>
        </w:rPr>
        <w:t xml:space="preserve">Prema 132. </w:t>
      </w:r>
      <w:r w:rsidRPr="00802A6C">
        <w:rPr>
          <w:sz w:val="22"/>
          <w:szCs w:val="22"/>
        </w:rPr>
        <w:t>Stečajnog zakona (NN 71/15, 104/17, dalje u tekstu SZ)</w:t>
      </w:r>
      <w:r>
        <w:rPr>
          <w:sz w:val="22"/>
          <w:szCs w:val="22"/>
        </w:rPr>
        <w:t xml:space="preserve"> </w:t>
      </w:r>
      <w:r>
        <w:rPr>
          <w:color w:val="000000"/>
          <w:sz w:val="22"/>
          <w:szCs w:val="22"/>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pa ako ne predujme traženi iznos, sud će donijeti rješenje o otvaranju i zaključenju stečajnoga postupka.</w:t>
      </w:r>
    </w:p>
    <w:p w:rsidRDefault="00417BB8" w:rsidP="00417BB8" w:rsidR="00417BB8">
      <w:pPr>
        <w:autoSpaceDE w:val="false"/>
        <w:autoSpaceDN w:val="false"/>
        <w:adjustRightInd w:val="false"/>
        <w:ind w:firstLine="708"/>
        <w:jc w:val="both"/>
        <w:rPr>
          <w:sz w:val="16"/>
          <w:szCs w:val="16"/>
        </w:rPr>
      </w:pPr>
    </w:p>
    <w:p w:rsidRDefault="00417BB8" w:rsidP="00417BB8" w:rsidR="00417BB8">
      <w:pPr>
        <w:autoSpaceDE w:val="false"/>
        <w:autoSpaceDN w:val="false"/>
        <w:adjustRightInd w:val="false"/>
        <w:ind w:firstLine="708"/>
        <w:jc w:val="both"/>
        <w:rPr>
          <w:sz w:val="22"/>
          <w:szCs w:val="22"/>
        </w:rPr>
      </w:pPr>
      <w:r>
        <w:rPr>
          <w:sz w:val="22"/>
          <w:szCs w:val="22"/>
        </w:rPr>
        <w:t xml:space="preserve">Iz rezultata provedenog prethodnog postupka sud zaključuje da dužnik u ovom trenutku nema imovine koja bi ulazila u stečajnu masu i bila dovoljna za namirenje troškova stečajnog postupka, koji se odnose na izradu pečata, otvaranje i zatvaranje računa, naknadu platnog prometa, troškove knjigovodstva, materijalne odnosno stvarne troškove stečajnog upravitelja, troškove izlučivanja i pohrane arhivske građe, troškove postupaka pred sudom, prikupljanja imovine koja ulazi u stečajnu masu, te nagrade stečajnog upravitelja u bruto iznosu, koje troškove sud prema svom iskustvu u konkretnom slučaju procjenjuje na najmanje 14.000,00 kuna. </w:t>
      </w:r>
      <w:r w:rsidRPr="008255DB">
        <w:rPr>
          <w:sz w:val="22"/>
          <w:szCs w:val="22"/>
        </w:rPr>
        <w:t>Iako Porezna uprava dostavlja bruto bilancu za dužnika za 201</w:t>
      </w:r>
      <w:r>
        <w:rPr>
          <w:sz w:val="22"/>
          <w:szCs w:val="22"/>
        </w:rPr>
        <w:t>5</w:t>
      </w:r>
      <w:r w:rsidRPr="008255DB">
        <w:rPr>
          <w:sz w:val="22"/>
          <w:szCs w:val="22"/>
        </w:rPr>
        <w:t>.g. iz koje proizlazi d</w:t>
      </w:r>
      <w:r>
        <w:rPr>
          <w:sz w:val="22"/>
          <w:szCs w:val="22"/>
        </w:rPr>
        <w:t xml:space="preserve">a dužnik ima imovine dostatne za pokriće troškova stečajnog postupak, ovaj sud na temelju rezultata provedenog prethodnog postupka zaključuje da postojeća imovina dužnika koja ulazi u stečajnu masu nije dostatna za pokriće troškova postupka. Naime, očito je da se dužnik bavio isključivo ugostiteljskom djelatnošću i da od dugotrajne imovine ima samo jedan televizor knjigovodstvene vrijednosti 2.485,00 kn i to prema stanju na dan 31.12.2015. god., pa je neprijeporno da je tržišna vrijednost tog televizora sada, a imajući u vidu ponudu novih televizora na tržištu i njihove cijene, značajno manja, ako isti televizor uopće više postoji i u ispravnom stanju. Glede novca u blagajni, malo je vjerojatno da isti postoji i za zaključiti je da je isti potrošen u neke druge svrhe različite od poslovanja dužnika, budući da je na dan 27. srpnja 2016. god. kada je blokada računa bila 120 dana iznos evidentiranih neizvršenih osnova za plaćanje bio 44.029,40 kn odnosno značajno manji od novca koji se prema bruto bilanci na dan 31.12.2015. god. nalazi u kasi (69.385,64 kn), pa je za zaključiti da će trebati voditi sudske postupke radi prikupljanja ovog novca u stečajnu masu. Konačno, prema bruto bilanci na dan 31.12.2015. god. postoje zalihe sirovina i materijala u iznosu od 29.559,66 kn, a obzirom da se iz raspoložive dokumentacije može zaključiti da je dužnik obavljao isključivo ugostiteljsku djelatnost u kafiću, pitanje je da li ove zalihe više uopće postoje, a ako postoje, da li se mogu plasirati na tržište (rok valjanosti, urednost ambalaže i sl.) i po kojoj cijeni. </w:t>
      </w:r>
    </w:p>
    <w:p w:rsidRDefault="006173EA" w:rsidP="00981922" w:rsidR="006173EA" w:rsidRPr="003C51EB">
      <w:pPr>
        <w:autoSpaceDE w:val="false"/>
        <w:autoSpaceDN w:val="false"/>
        <w:adjustRightInd w:val="false"/>
        <w:jc w:val="both"/>
        <w:rPr>
          <w:sz w:val="16"/>
          <w:szCs w:val="16"/>
        </w:rPr>
      </w:pPr>
    </w:p>
    <w:p w:rsidRDefault="00D03666" w:rsidP="00D03666" w:rsidR="00D03666" w:rsidRPr="003C51EB">
      <w:pPr>
        <w:autoSpaceDE w:val="false"/>
        <w:autoSpaceDN w:val="false"/>
        <w:adjustRightInd w:val="false"/>
        <w:ind w:firstLine="708"/>
        <w:jc w:val="both"/>
        <w:rPr>
          <w:color w:val="000000"/>
          <w:sz w:val="22"/>
          <w:szCs w:val="22"/>
        </w:rPr>
      </w:pPr>
      <w:r w:rsidRPr="003C51EB">
        <w:rPr>
          <w:color w:val="000000"/>
          <w:sz w:val="22"/>
          <w:szCs w:val="22"/>
        </w:rPr>
        <w:t xml:space="preserve">Vjerovnici su poučeni sukladno čl. </w:t>
      </w:r>
      <w:r w:rsidR="004D60D5" w:rsidRPr="003C51EB">
        <w:rPr>
          <w:color w:val="000000"/>
          <w:sz w:val="22"/>
          <w:szCs w:val="22"/>
        </w:rPr>
        <w:t>132</w:t>
      </w:r>
      <w:r w:rsidRPr="003C51EB">
        <w:rPr>
          <w:color w:val="000000"/>
          <w:sz w:val="22"/>
          <w:szCs w:val="22"/>
        </w:rPr>
        <w:t>. SZ na posljedice ne postupanja po ovom rješenju.</w:t>
      </w:r>
    </w:p>
    <w:p w:rsidRDefault="00D03666" w:rsidP="00D03666" w:rsidR="00D03666" w:rsidRPr="003C51EB">
      <w:pPr>
        <w:ind w:hanging="705" w:left="705"/>
        <w:jc w:val="both"/>
        <w:rPr>
          <w:sz w:val="16"/>
          <w:szCs w:val="16"/>
        </w:rPr>
      </w:pPr>
    </w:p>
    <w:p w:rsidRDefault="00D03666" w:rsidP="00D03666" w:rsidR="00D03666" w:rsidRPr="003C51EB">
      <w:pPr>
        <w:ind w:firstLine="708"/>
        <w:jc w:val="both"/>
        <w:rPr>
          <w:sz w:val="22"/>
          <w:szCs w:val="22"/>
        </w:rPr>
      </w:pPr>
      <w:r w:rsidRPr="003C51EB">
        <w:rPr>
          <w:sz w:val="22"/>
          <w:szCs w:val="22"/>
        </w:rPr>
        <w:t xml:space="preserve">Zbog navedenog, na temelju spomenutih propisa, odlučeno je kao u izreci rješenja. </w:t>
      </w:r>
    </w:p>
    <w:p w:rsidRDefault="00D03666" w:rsidP="00D03666" w:rsidR="00D03666" w:rsidRPr="003C51EB">
      <w:pPr>
        <w:jc w:val="both"/>
        <w:rPr>
          <w:sz w:val="22"/>
          <w:szCs w:val="22"/>
        </w:rPr>
      </w:pPr>
      <w:r w:rsidRPr="003C51EB">
        <w:rPr>
          <w:sz w:val="22"/>
          <w:szCs w:val="22"/>
        </w:rPr>
        <w:tab/>
      </w:r>
      <w:r w:rsidRPr="003C51EB">
        <w:rPr>
          <w:sz w:val="22"/>
          <w:szCs w:val="22"/>
        </w:rPr>
        <w:tab/>
      </w:r>
      <w:r w:rsidRPr="003C51EB">
        <w:rPr>
          <w:sz w:val="22"/>
          <w:szCs w:val="22"/>
        </w:rPr>
        <w:tab/>
      </w:r>
    </w:p>
    <w:p w:rsidRDefault="00D03666" w:rsidP="00D03666" w:rsidR="00D03666" w:rsidRPr="003C51EB">
      <w:pPr>
        <w:jc w:val="center"/>
        <w:rPr>
          <w:b/>
          <w:sz w:val="22"/>
          <w:szCs w:val="22"/>
        </w:rPr>
      </w:pPr>
      <w:r w:rsidRPr="003C51EB">
        <w:rPr>
          <w:b/>
          <w:sz w:val="22"/>
          <w:szCs w:val="22"/>
        </w:rPr>
        <w:t xml:space="preserve">U </w:t>
      </w:r>
      <w:r w:rsidR="00E705C7" w:rsidRPr="003C51EB">
        <w:rPr>
          <w:b/>
          <w:sz w:val="22"/>
          <w:szCs w:val="22"/>
        </w:rPr>
        <w:t>Dubrovniku</w:t>
      </w:r>
      <w:r w:rsidRPr="003C51EB">
        <w:rPr>
          <w:b/>
          <w:sz w:val="22"/>
          <w:szCs w:val="22"/>
        </w:rPr>
        <w:t xml:space="preserve">, dana </w:t>
      </w:r>
      <w:r w:rsidR="00E705C7" w:rsidRPr="003C51EB">
        <w:rPr>
          <w:b/>
          <w:sz w:val="22"/>
          <w:szCs w:val="22"/>
        </w:rPr>
        <w:t>11. travnja 2018</w:t>
      </w:r>
      <w:r w:rsidRPr="003C51EB">
        <w:rPr>
          <w:b/>
          <w:sz w:val="22"/>
          <w:szCs w:val="22"/>
        </w:rPr>
        <w:t>. godine</w:t>
      </w:r>
    </w:p>
    <w:p w:rsidRDefault="00D03666" w:rsidP="00D03666" w:rsidR="00D03666" w:rsidRPr="003C51EB">
      <w:pPr>
        <w:jc w:val="both"/>
        <w:rPr>
          <w:sz w:val="16"/>
          <w:szCs w:val="16"/>
        </w:rPr>
      </w:pPr>
    </w:p>
    <w:p w:rsidRDefault="00D03666" w:rsidP="00D03666" w:rsidR="00D03666" w:rsidRPr="003C51EB">
      <w:pPr>
        <w:jc w:val="both"/>
        <w:rPr>
          <w:b/>
          <w:sz w:val="22"/>
          <w:szCs w:val="22"/>
        </w:rPr>
      </w:pPr>
      <w:r w:rsidRPr="003C51EB">
        <w:rPr>
          <w:sz w:val="22"/>
          <w:szCs w:val="22"/>
        </w:rPr>
        <w:tab/>
      </w:r>
      <w:r w:rsidRPr="003C51EB">
        <w:rPr>
          <w:sz w:val="22"/>
          <w:szCs w:val="22"/>
        </w:rPr>
        <w:tab/>
      </w:r>
      <w:r w:rsidRPr="003C51EB">
        <w:rPr>
          <w:sz w:val="22"/>
          <w:szCs w:val="22"/>
        </w:rPr>
        <w:tab/>
      </w:r>
      <w:r w:rsidRPr="003C51EB">
        <w:rPr>
          <w:sz w:val="22"/>
          <w:szCs w:val="22"/>
        </w:rPr>
        <w:tab/>
      </w:r>
      <w:r w:rsidRPr="003C51EB">
        <w:rPr>
          <w:sz w:val="22"/>
          <w:szCs w:val="22"/>
        </w:rPr>
        <w:tab/>
      </w:r>
      <w:r w:rsidRPr="003C51EB">
        <w:rPr>
          <w:sz w:val="22"/>
          <w:szCs w:val="22"/>
        </w:rPr>
        <w:tab/>
      </w:r>
      <w:r w:rsidRPr="003C51EB">
        <w:rPr>
          <w:sz w:val="22"/>
          <w:szCs w:val="22"/>
        </w:rPr>
        <w:tab/>
      </w:r>
      <w:r w:rsidRPr="003C51EB">
        <w:rPr>
          <w:sz w:val="22"/>
          <w:szCs w:val="22"/>
        </w:rPr>
        <w:tab/>
      </w:r>
      <w:r w:rsidRPr="003C51EB">
        <w:rPr>
          <w:b/>
          <w:sz w:val="22"/>
          <w:szCs w:val="22"/>
        </w:rPr>
        <w:t>Stečajni sudac:</w:t>
      </w:r>
    </w:p>
    <w:p w:rsidRDefault="00D03666" w:rsidP="00D03666" w:rsidR="00D03666" w:rsidRPr="003C51EB">
      <w:pPr>
        <w:jc w:val="both"/>
        <w:rPr>
          <w:b/>
          <w:sz w:val="16"/>
          <w:szCs w:val="16"/>
        </w:rPr>
      </w:pPr>
    </w:p>
    <w:p w:rsidRDefault="00D03666" w:rsidP="00D03666" w:rsidR="00D03666" w:rsidRPr="003C51EB">
      <w:pPr>
        <w:jc w:val="both"/>
        <w:rPr>
          <w:b/>
          <w:sz w:val="22"/>
          <w:szCs w:val="22"/>
        </w:rPr>
      </w:pPr>
      <w:r w:rsidRPr="003C51EB">
        <w:rPr>
          <w:b/>
          <w:sz w:val="22"/>
          <w:szCs w:val="22"/>
        </w:rPr>
        <w:tab/>
      </w:r>
      <w:r w:rsidRPr="003C51EB">
        <w:rPr>
          <w:b/>
          <w:sz w:val="22"/>
          <w:szCs w:val="22"/>
        </w:rPr>
        <w:tab/>
      </w:r>
      <w:r w:rsidRPr="003C51EB">
        <w:rPr>
          <w:b/>
          <w:sz w:val="22"/>
          <w:szCs w:val="22"/>
        </w:rPr>
        <w:tab/>
      </w:r>
      <w:r w:rsidRPr="003C51EB">
        <w:rPr>
          <w:b/>
          <w:sz w:val="22"/>
          <w:szCs w:val="22"/>
        </w:rPr>
        <w:tab/>
      </w:r>
      <w:r w:rsidRPr="003C51EB">
        <w:rPr>
          <w:b/>
          <w:sz w:val="22"/>
          <w:szCs w:val="22"/>
        </w:rPr>
        <w:tab/>
      </w:r>
      <w:r w:rsidRPr="003C51EB">
        <w:rPr>
          <w:b/>
          <w:sz w:val="22"/>
          <w:szCs w:val="22"/>
        </w:rPr>
        <w:tab/>
      </w:r>
      <w:r w:rsidRPr="003C51EB">
        <w:rPr>
          <w:b/>
          <w:sz w:val="22"/>
          <w:szCs w:val="22"/>
        </w:rPr>
        <w:tab/>
      </w:r>
      <w:r w:rsidRPr="003C51EB">
        <w:rPr>
          <w:b/>
          <w:sz w:val="22"/>
          <w:szCs w:val="22"/>
        </w:rPr>
        <w:tab/>
        <w:t>Srđan Gavranić</w:t>
      </w:r>
    </w:p>
    <w:p w:rsidRDefault="00D03666" w:rsidP="00D03666" w:rsidR="00D03666" w:rsidRPr="003C51EB">
      <w:pPr>
        <w:jc w:val="both"/>
        <w:rPr>
          <w:b/>
          <w:sz w:val="22"/>
          <w:szCs w:val="22"/>
        </w:rPr>
      </w:pPr>
    </w:p>
    <w:p w:rsidRDefault="00D03666" w:rsidP="00D03666" w:rsidR="00D03666" w:rsidRPr="003C51EB">
      <w:pPr>
        <w:jc w:val="both"/>
        <w:rPr>
          <w:b/>
          <w:sz w:val="22"/>
          <w:szCs w:val="22"/>
        </w:rPr>
      </w:pPr>
    </w:p>
    <w:p w:rsidRDefault="00B60244" w:rsidP="00D03666" w:rsidR="00B60244" w:rsidRPr="003C51EB">
      <w:pPr>
        <w:jc w:val="both"/>
        <w:rPr>
          <w:b/>
          <w:sz w:val="22"/>
          <w:szCs w:val="22"/>
        </w:rPr>
      </w:pPr>
    </w:p>
    <w:p w:rsidRDefault="00D03666" w:rsidP="00D03666" w:rsidR="00D03666" w:rsidRPr="003C51EB">
      <w:pPr>
        <w:jc w:val="both"/>
        <w:rPr>
          <w:b/>
          <w:sz w:val="22"/>
          <w:szCs w:val="22"/>
        </w:rPr>
      </w:pPr>
      <w:r w:rsidRPr="003C51EB">
        <w:rPr>
          <w:b/>
          <w:sz w:val="22"/>
          <w:szCs w:val="22"/>
        </w:rPr>
        <w:t>POUKA O PRAVNOM LIJEKU</w:t>
      </w:r>
    </w:p>
    <w:p w:rsidRDefault="0011295E" w:rsidP="0011295E" w:rsidR="0011295E" w:rsidRPr="003C51EB">
      <w:pPr>
        <w:jc w:val="both"/>
        <w:rPr>
          <w:sz w:val="22"/>
          <w:szCs w:val="22"/>
        </w:rPr>
      </w:pPr>
      <w:r w:rsidRPr="003C51EB">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r w:rsidR="007F6279" w:rsidRPr="003C51EB">
        <w:rPr>
          <w:sz w:val="22"/>
          <w:szCs w:val="22"/>
        </w:rPr>
        <w:t>19</w:t>
      </w:r>
      <w:r w:rsidRPr="003C51EB">
        <w:rPr>
          <w:sz w:val="22"/>
          <w:szCs w:val="22"/>
        </w:rPr>
        <w:t xml:space="preserve">. st. </w:t>
      </w:r>
      <w:r w:rsidR="007F6279" w:rsidRPr="003C51EB">
        <w:rPr>
          <w:sz w:val="22"/>
          <w:szCs w:val="22"/>
        </w:rPr>
        <w:t>3. S</w:t>
      </w:r>
      <w:r w:rsidRPr="003C51EB">
        <w:rPr>
          <w:sz w:val="22"/>
          <w:szCs w:val="22"/>
        </w:rPr>
        <w:t>Z).</w:t>
      </w:r>
    </w:p>
    <w:p w:rsidRDefault="00D03666" w:rsidP="00D03666" w:rsidR="00D03666" w:rsidRPr="003C51EB">
      <w:pPr>
        <w:jc w:val="both"/>
        <w:rPr>
          <w:b/>
          <w:sz w:val="22"/>
          <w:szCs w:val="22"/>
        </w:rPr>
      </w:pPr>
    </w:p>
    <w:p w:rsidRDefault="00D03666" w:rsidP="00D03666" w:rsidR="00D03666" w:rsidRPr="003C51EB">
      <w:pPr>
        <w:jc w:val="both"/>
        <w:rPr>
          <w:b/>
          <w:sz w:val="22"/>
          <w:szCs w:val="22"/>
        </w:rPr>
      </w:pPr>
      <w:r w:rsidRPr="003C51EB">
        <w:rPr>
          <w:b/>
          <w:sz w:val="22"/>
          <w:szCs w:val="22"/>
        </w:rPr>
        <w:t xml:space="preserve">DN-a </w:t>
      </w:r>
      <w:r w:rsidRPr="003C51EB">
        <w:rPr>
          <w:sz w:val="22"/>
          <w:szCs w:val="22"/>
        </w:rPr>
        <w:t>(</w:t>
      </w:r>
      <w:r w:rsidR="00E705C7" w:rsidRPr="003C51EB">
        <w:rPr>
          <w:sz w:val="22"/>
          <w:szCs w:val="22"/>
        </w:rPr>
        <w:t>11.04.2018</w:t>
      </w:r>
      <w:r w:rsidRPr="003C51EB">
        <w:rPr>
          <w:sz w:val="22"/>
          <w:szCs w:val="22"/>
        </w:rPr>
        <w:t>.g.)</w:t>
      </w:r>
      <w:r w:rsidRPr="003C51EB">
        <w:rPr>
          <w:b/>
          <w:sz w:val="22"/>
          <w:szCs w:val="22"/>
        </w:rPr>
        <w:t>:</w:t>
      </w:r>
    </w:p>
    <w:p w:rsidRDefault="004D60D5" w:rsidP="00D03666" w:rsidR="00D03666" w:rsidRPr="003C51EB">
      <w:pPr>
        <w:numPr>
          <w:ilvl w:val="0"/>
          <w:numId w:val="5"/>
        </w:numPr>
        <w:jc w:val="both"/>
        <w:rPr>
          <w:sz w:val="22"/>
          <w:szCs w:val="22"/>
        </w:rPr>
      </w:pPr>
      <w:r w:rsidRPr="003C51EB">
        <w:rPr>
          <w:sz w:val="22"/>
          <w:szCs w:val="22"/>
        </w:rPr>
        <w:t>e oglasna ploča suda.</w:t>
      </w:r>
    </w:p>
    <w:sectPr w:rsidSect="00D23D19" w:rsidR="00D03666" w:rsidRPr="003C51EB">
      <w:headerReference w:type="even" r:id="rId13"/>
      <w:headerReference w:type="default" r:id="rId14"/>
      <w:pgSz w:h="16838" w:w="11906"/>
      <w:pgMar w:gutter="0" w:footer="720" w:header="720" w:left="1800" w:bottom="851"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16C0" w:rsidR="003B16C0">
      <w:r>
        <w:separator/>
      </w:r>
    </w:p>
  </w:endnote>
  <w:endnote w:id="0" w:type="continuationSeparator">
    <w:p w:rsidRDefault="003B16C0" w:rsidR="003B16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16C0" w:rsidR="003B16C0">
      <w:r>
        <w:separator/>
      </w:r>
    </w:p>
  </w:footnote>
  <w:footnote w:id="0" w:type="continuationSeparator">
    <w:p w:rsidRDefault="003B16C0" w:rsidR="003B16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07F2">
      <w:rPr>
        <w:rStyle w:val="Brojstranice"/>
        <w:noProof/>
      </w:rPr>
      <w:t>2</w:t>
    </w:r>
    <w:r>
      <w:rPr>
        <w:rStyle w:val="Brojstranice"/>
      </w:rPr>
      <w:fldChar w:fldCharType="end"/>
    </w:r>
  </w:p>
  <w:p w:rsidRDefault="004E5486" w:rsidP="004E5486" w:rsidR="00A30090">
    <w:pPr>
      <w:jc w:val="right"/>
      <w:rPr>
        <w:b/>
        <w:sz w:val="22"/>
        <w:szCs w:val="22"/>
      </w:rPr>
    </w:pPr>
    <w:r w:rsidRPr="004E5486">
      <w:rPr>
        <w:b/>
        <w:sz w:val="22"/>
        <w:szCs w:val="22"/>
      </w:rPr>
      <w:t>Posl. br.</w:t>
    </w:r>
    <w:r w:rsidR="003C51EB">
      <w:rPr>
        <w:b/>
        <w:sz w:val="22"/>
        <w:szCs w:val="22"/>
      </w:rPr>
      <w:t xml:space="preserve"> 6. </w:t>
    </w:r>
    <w:r w:rsidRPr="004E5486">
      <w:rPr>
        <w:b/>
        <w:sz w:val="22"/>
        <w:szCs w:val="22"/>
      </w:rPr>
      <w:t>St</w:t>
    </w:r>
    <w:r w:rsidR="003C51EB">
      <w:rPr>
        <w:b/>
        <w:sz w:val="22"/>
        <w:szCs w:val="22"/>
      </w:rPr>
      <w:t>-1621/2016</w:t>
    </w:r>
    <w:r w:rsidR="00293D22">
      <w:rPr>
        <w:b/>
        <w:sz w:val="22"/>
        <w:szCs w:val="22"/>
      </w:rPr>
      <w:t>-21</w:t>
    </w:r>
  </w:p>
  <w:p w:rsidRDefault="005F2318" w:rsidP="004E5486" w:rsidR="005F2318">
    <w:pPr>
      <w:jc w:val="right"/>
      <w:rPr>
        <w:b/>
        <w:sz w:val="22"/>
        <w:szCs w:val="22"/>
      </w:rPr>
    </w:pPr>
  </w:p>
  <w:p w:rsidRDefault="005F2318" w:rsidP="004E5486" w:rsidR="005F2318" w:rsidRPr="00A30090">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37239"/>
    <w:multiLevelType w:val="hybridMultilevel"/>
    <w:tmpl w:val="9176CF32"/>
    <w:lvl w:tplc="87789C9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
    <w:nsid w:val="60A8689B"/>
    <w:multiLevelType w:val="hybridMultilevel"/>
    <w:tmpl w:val="84B20C0C"/>
    <w:lvl w:tplc="9B14C20A" w:ilvl="0">
      <w:start w:val="3"/>
      <w:numFmt w:val="bullet"/>
      <w:lvlText w:val="-"/>
      <w:lvlJc w:val="left"/>
      <w:pPr>
        <w:ind w:hanging="360" w:left="1065"/>
      </w:pPr>
      <w:rPr>
        <w:rFonts w:cs="Times New Roman" w:eastAsia="Times New Roman" w:hAnsi="Times New Roman" w:ascii="Times New Roman" w:hint="default"/>
        <w:b/>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5">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05A0"/>
    <w:rsid w:val="000119A5"/>
    <w:rsid w:val="00025239"/>
    <w:rsid w:val="000467BA"/>
    <w:rsid w:val="000516DE"/>
    <w:rsid w:val="0005220F"/>
    <w:rsid w:val="0005277B"/>
    <w:rsid w:val="000543D0"/>
    <w:rsid w:val="000543E5"/>
    <w:rsid w:val="00070258"/>
    <w:rsid w:val="00083D43"/>
    <w:rsid w:val="00083DE6"/>
    <w:rsid w:val="0008659D"/>
    <w:rsid w:val="00087A3E"/>
    <w:rsid w:val="00093CB0"/>
    <w:rsid w:val="000A2910"/>
    <w:rsid w:val="000A5161"/>
    <w:rsid w:val="000B0258"/>
    <w:rsid w:val="000B031F"/>
    <w:rsid w:val="000B40DC"/>
    <w:rsid w:val="000C3235"/>
    <w:rsid w:val="000C7196"/>
    <w:rsid w:val="000D176D"/>
    <w:rsid w:val="000E57F8"/>
    <w:rsid w:val="000F25F7"/>
    <w:rsid w:val="0011295E"/>
    <w:rsid w:val="00112F22"/>
    <w:rsid w:val="001157E3"/>
    <w:rsid w:val="001544B5"/>
    <w:rsid w:val="001545BD"/>
    <w:rsid w:val="001679D8"/>
    <w:rsid w:val="00185441"/>
    <w:rsid w:val="00190FD7"/>
    <w:rsid w:val="00193502"/>
    <w:rsid w:val="00193875"/>
    <w:rsid w:val="00197999"/>
    <w:rsid w:val="001A1A42"/>
    <w:rsid w:val="001A20B6"/>
    <w:rsid w:val="001B63D4"/>
    <w:rsid w:val="001D5899"/>
    <w:rsid w:val="001E0B1B"/>
    <w:rsid w:val="001F08BA"/>
    <w:rsid w:val="0020059B"/>
    <w:rsid w:val="002043CB"/>
    <w:rsid w:val="00246696"/>
    <w:rsid w:val="00261EFC"/>
    <w:rsid w:val="00293D22"/>
    <w:rsid w:val="002B1405"/>
    <w:rsid w:val="002E2079"/>
    <w:rsid w:val="002E2472"/>
    <w:rsid w:val="00301A67"/>
    <w:rsid w:val="003120BC"/>
    <w:rsid w:val="003328D9"/>
    <w:rsid w:val="003662EB"/>
    <w:rsid w:val="003673E3"/>
    <w:rsid w:val="0037301E"/>
    <w:rsid w:val="0037664A"/>
    <w:rsid w:val="00393AB3"/>
    <w:rsid w:val="003B16C0"/>
    <w:rsid w:val="003C4274"/>
    <w:rsid w:val="003C51EB"/>
    <w:rsid w:val="003C52FE"/>
    <w:rsid w:val="003E2FDB"/>
    <w:rsid w:val="003E475F"/>
    <w:rsid w:val="003E6C52"/>
    <w:rsid w:val="00414494"/>
    <w:rsid w:val="00417BB8"/>
    <w:rsid w:val="00421825"/>
    <w:rsid w:val="00422BB5"/>
    <w:rsid w:val="0042490F"/>
    <w:rsid w:val="004268F1"/>
    <w:rsid w:val="00430D6D"/>
    <w:rsid w:val="00434741"/>
    <w:rsid w:val="00436D60"/>
    <w:rsid w:val="004549E1"/>
    <w:rsid w:val="004567E9"/>
    <w:rsid w:val="00472911"/>
    <w:rsid w:val="0047589C"/>
    <w:rsid w:val="00497EFF"/>
    <w:rsid w:val="004B0949"/>
    <w:rsid w:val="004B56E3"/>
    <w:rsid w:val="004C3B43"/>
    <w:rsid w:val="004C3D10"/>
    <w:rsid w:val="004C6C1A"/>
    <w:rsid w:val="004D60D5"/>
    <w:rsid w:val="004E2E3C"/>
    <w:rsid w:val="004E327A"/>
    <w:rsid w:val="004E5486"/>
    <w:rsid w:val="004F2889"/>
    <w:rsid w:val="004F3786"/>
    <w:rsid w:val="005146AE"/>
    <w:rsid w:val="00536ABE"/>
    <w:rsid w:val="00540E28"/>
    <w:rsid w:val="00564351"/>
    <w:rsid w:val="0056593F"/>
    <w:rsid w:val="00572F4F"/>
    <w:rsid w:val="0058420E"/>
    <w:rsid w:val="00592A63"/>
    <w:rsid w:val="00592B24"/>
    <w:rsid w:val="0059486F"/>
    <w:rsid w:val="005A78A8"/>
    <w:rsid w:val="005D7B44"/>
    <w:rsid w:val="005E5FEF"/>
    <w:rsid w:val="005E7C37"/>
    <w:rsid w:val="005F14A7"/>
    <w:rsid w:val="005F2318"/>
    <w:rsid w:val="005F6E59"/>
    <w:rsid w:val="00606E5E"/>
    <w:rsid w:val="006173EA"/>
    <w:rsid w:val="00624EA1"/>
    <w:rsid w:val="00636F2C"/>
    <w:rsid w:val="00645D3A"/>
    <w:rsid w:val="0065029E"/>
    <w:rsid w:val="00677DC9"/>
    <w:rsid w:val="00686130"/>
    <w:rsid w:val="00694653"/>
    <w:rsid w:val="00697CE6"/>
    <w:rsid w:val="006B3022"/>
    <w:rsid w:val="006C55C3"/>
    <w:rsid w:val="006C5938"/>
    <w:rsid w:val="006D47BD"/>
    <w:rsid w:val="006D7447"/>
    <w:rsid w:val="006E315B"/>
    <w:rsid w:val="006F2738"/>
    <w:rsid w:val="00703C78"/>
    <w:rsid w:val="00742494"/>
    <w:rsid w:val="00763FAE"/>
    <w:rsid w:val="00771395"/>
    <w:rsid w:val="00793003"/>
    <w:rsid w:val="007B7A0F"/>
    <w:rsid w:val="007E206B"/>
    <w:rsid w:val="007E78F7"/>
    <w:rsid w:val="007F6279"/>
    <w:rsid w:val="00806A47"/>
    <w:rsid w:val="0082407F"/>
    <w:rsid w:val="00865B8C"/>
    <w:rsid w:val="008669FE"/>
    <w:rsid w:val="00870944"/>
    <w:rsid w:val="00895DF7"/>
    <w:rsid w:val="008B261F"/>
    <w:rsid w:val="008B5CC3"/>
    <w:rsid w:val="008C043C"/>
    <w:rsid w:val="008C2895"/>
    <w:rsid w:val="00906789"/>
    <w:rsid w:val="009267C2"/>
    <w:rsid w:val="00927031"/>
    <w:rsid w:val="0093736B"/>
    <w:rsid w:val="00970B9F"/>
    <w:rsid w:val="009806D9"/>
    <w:rsid w:val="00981922"/>
    <w:rsid w:val="00991355"/>
    <w:rsid w:val="009916D5"/>
    <w:rsid w:val="00994DF8"/>
    <w:rsid w:val="009A24CC"/>
    <w:rsid w:val="009B0B42"/>
    <w:rsid w:val="009B23F3"/>
    <w:rsid w:val="009B63FC"/>
    <w:rsid w:val="009B67DE"/>
    <w:rsid w:val="009B7AF3"/>
    <w:rsid w:val="009C6D22"/>
    <w:rsid w:val="009D373A"/>
    <w:rsid w:val="009D495D"/>
    <w:rsid w:val="009D4A3A"/>
    <w:rsid w:val="009E2DCE"/>
    <w:rsid w:val="00A07938"/>
    <w:rsid w:val="00A2701C"/>
    <w:rsid w:val="00A30090"/>
    <w:rsid w:val="00A30730"/>
    <w:rsid w:val="00A36EC3"/>
    <w:rsid w:val="00A448B5"/>
    <w:rsid w:val="00A51A18"/>
    <w:rsid w:val="00A57B68"/>
    <w:rsid w:val="00A606E4"/>
    <w:rsid w:val="00A665ED"/>
    <w:rsid w:val="00A72C6E"/>
    <w:rsid w:val="00A86F09"/>
    <w:rsid w:val="00A8734E"/>
    <w:rsid w:val="00AA7C43"/>
    <w:rsid w:val="00AB3330"/>
    <w:rsid w:val="00AE21DC"/>
    <w:rsid w:val="00AF0D2C"/>
    <w:rsid w:val="00AF75EE"/>
    <w:rsid w:val="00B0520B"/>
    <w:rsid w:val="00B10891"/>
    <w:rsid w:val="00B11191"/>
    <w:rsid w:val="00B17CD4"/>
    <w:rsid w:val="00B24CB9"/>
    <w:rsid w:val="00B41740"/>
    <w:rsid w:val="00B60244"/>
    <w:rsid w:val="00B84202"/>
    <w:rsid w:val="00B87CE4"/>
    <w:rsid w:val="00B970E1"/>
    <w:rsid w:val="00BB198F"/>
    <w:rsid w:val="00BB68B9"/>
    <w:rsid w:val="00BD7EA1"/>
    <w:rsid w:val="00BF2309"/>
    <w:rsid w:val="00BF4F2C"/>
    <w:rsid w:val="00C07844"/>
    <w:rsid w:val="00C117C4"/>
    <w:rsid w:val="00C13AEB"/>
    <w:rsid w:val="00C14F68"/>
    <w:rsid w:val="00C4357F"/>
    <w:rsid w:val="00C60348"/>
    <w:rsid w:val="00C73220"/>
    <w:rsid w:val="00C92CA6"/>
    <w:rsid w:val="00C9448E"/>
    <w:rsid w:val="00CC3B20"/>
    <w:rsid w:val="00CE7D5C"/>
    <w:rsid w:val="00D03666"/>
    <w:rsid w:val="00D05927"/>
    <w:rsid w:val="00D23D19"/>
    <w:rsid w:val="00D24022"/>
    <w:rsid w:val="00D330A2"/>
    <w:rsid w:val="00D72043"/>
    <w:rsid w:val="00D76DC3"/>
    <w:rsid w:val="00D96444"/>
    <w:rsid w:val="00DA39B1"/>
    <w:rsid w:val="00DA50A1"/>
    <w:rsid w:val="00DB71D4"/>
    <w:rsid w:val="00DC25C9"/>
    <w:rsid w:val="00DC2EE9"/>
    <w:rsid w:val="00DD1A80"/>
    <w:rsid w:val="00DE0494"/>
    <w:rsid w:val="00DE3274"/>
    <w:rsid w:val="00DE4DF1"/>
    <w:rsid w:val="00DE5541"/>
    <w:rsid w:val="00E1576F"/>
    <w:rsid w:val="00E43217"/>
    <w:rsid w:val="00E51919"/>
    <w:rsid w:val="00E705C7"/>
    <w:rsid w:val="00E7334E"/>
    <w:rsid w:val="00E7558D"/>
    <w:rsid w:val="00EA7E54"/>
    <w:rsid w:val="00EC077A"/>
    <w:rsid w:val="00EC423A"/>
    <w:rsid w:val="00EE13C2"/>
    <w:rsid w:val="00EE3B6B"/>
    <w:rsid w:val="00EF0B1C"/>
    <w:rsid w:val="00EF130E"/>
    <w:rsid w:val="00EF4316"/>
    <w:rsid w:val="00EF58FF"/>
    <w:rsid w:val="00F00884"/>
    <w:rsid w:val="00F239D3"/>
    <w:rsid w:val="00F40B0F"/>
    <w:rsid w:val="00F417BF"/>
    <w:rsid w:val="00F807F2"/>
    <w:rsid w:val="00F82783"/>
    <w:rsid w:val="00F860AB"/>
    <w:rsid w:val="00FB4AC0"/>
    <w:rsid w:val="00FC62C8"/>
    <w:rsid w:val="00FD18AC"/>
    <w:rsid w:val="00FE4557"/>
    <w:rsid w:val="00FE7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styleId="Odlomakpopisa" w:type="paragraph">
    <w:name w:val="List Paragraph"/>
    <w:basedOn w:val="Normal"/>
    <w:uiPriority w:val="34"/>
    <w:qFormat/>
    <w:rsid w:val="008B5CC3"/>
    <w:pPr>
      <w:ind w:left="720"/>
      <w:contextualSpacing/>
    </w:pPr>
    <w:rPr>
      <w:sz w:val="24"/>
      <w:szCs w:val="24"/>
    </w:rPr>
  </w:style>
  <w:style w:styleId="Tekstrezerviranogmjesta" w:type="character">
    <w:name w:val="Placeholder Text"/>
    <w:basedOn w:val="Zadanifontodlomka"/>
    <w:uiPriority w:val="99"/>
    <w:semiHidden/>
    <w:rsid w:val="003C4274"/>
    <w:rPr>
      <w:color w:val="808080"/>
      <w:bdr w:space="0" w:sz="0" w:color="auto" w:val="none"/>
      <w:shd w:fill="auto" w:color="auto" w:val="clear"/>
    </w:rPr>
  </w:style>
  <w:style w:customStyle="true" w:styleId="eSPISCCParagraphDefaultFont" w:type="character">
    <w:name w:val="eSPIS_CC_Paragraph Default Font"/>
    <w:basedOn w:val="Zadanifontodlomka"/>
    <w:rsid w:val="003C4274"/>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C4274"/>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C4274"/>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C4274"/>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styleId="Odlomakpopisa" w:type="paragraph">
    <w:name w:val="List Paragraph"/>
    <w:basedOn w:val="Normal"/>
    <w:uiPriority w:val="34"/>
    <w:qFormat/>
    <w:rsid w:val="008B5CC3"/>
    <w:pPr>
      <w:ind w:left="720"/>
      <w:contextualSpacing/>
    </w:pPr>
    <w:rPr>
      <w:sz w:val="24"/>
      <w:szCs w:val="24"/>
    </w:rPr>
  </w:style>
  <w:style w:styleId="Tekstrezerviranogmjesta" w:type="character">
    <w:name w:val="Placeholder Text"/>
    <w:basedOn w:val="Zadanifontodlomka"/>
    <w:uiPriority w:val="99"/>
    <w:semiHidden/>
    <w:rsid w:val="003C4274"/>
    <w:rPr>
      <w:color w:val="808080"/>
      <w:bdr w:color="auto" w:space="0" w:sz="0" w:val="none"/>
      <w:shd w:color="auto" w:fill="auto" w:val="clear"/>
    </w:rPr>
  </w:style>
  <w:style w:customStyle="1" w:styleId="eSPISCCParagraphDefaultFont" w:type="character">
    <w:name w:val="eSPIS_CC_Paragraph Default Font"/>
    <w:basedOn w:val="Zadanifontodlomka"/>
    <w:rsid w:val="003C4274"/>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C4274"/>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C4274"/>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C4274"/>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1621</izvorni_sadrzaj>
    <derivirana_varijabla naziv="DomainObject.Predmet.Broj_1">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St-1621/2016</izvorni_sadrzaj>
    <derivirana_varijabla naziv="DomainObject.Predmet.OznakaBroj_1">St-1621/2016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PALČICA jednostavno društvo s ograničenom odgovornošću za turizam i ugostiteljstvo</izvorni_sadrzaj>
    <derivirana_varijabla naziv="DomainObject.Predmet.ProtustrankaFormated_1">  PALČICA jednostavno društvo s ograničenom odgovornošću za turizam i ugostiteljstvo</derivirana_varijabla>
  </DomainObject.Predmet.ProtustrankaFormated>
  <DomainObject.Predmet.ProtustrankaFormatedOIB>
    <izvorni_sadrzaj>  PALČICA jednostavno društvo s ograničenom odgovornošću za turizam i ugostiteljstvo, OIB 51987274571</izvorni_sadrzaj>
    <derivirana_varijabla naziv="DomainObject.Predmet.ProtustrankaFormatedOIB_1">  PALČICA jednostavno društvo s ograničenom odgovornošću za turizam i ugostiteljstvo, OIB 51987274571</derivirana_varijabla>
  </DomainObject.Predmet.ProtustrankaFormatedOIB>
  <DomainObject.Predmet.ProtustrankaFormatedWithAdress>
    <izvorni_sadrzaj> PALČICA jednostavno društvo s ograničenom odgovornošću za turizam i ugostiteljstvo, Antuna Branka Šimića 2, 21000 Split</izvorni_sadrzaj>
    <derivirana_varijabla naziv="DomainObject.Predmet.ProtustrankaFormatedWithAdress_1"> PALČICA jednostavno društvo s ograničenom odgovornošću za turizam i ugostiteljstvo, Antuna Branka Šimića 2, 21000 Split</derivirana_varijabla>
  </DomainObject.Predmet.ProtustrankaFormatedWithAdress>
  <DomainObject.Predmet.ProtustrankaFormatedWithAdressOIB>
    <izvorni_sadrzaj> PALČICA jednostavno društvo s ograničenom odgovornošću za turizam i ugostiteljstvo, OIB 51987274571, Antuna Branka Šimića 2, 21000 Split</izvorni_sadrzaj>
    <derivirana_varijabla naziv="DomainObject.Predmet.ProtustrankaFormatedWithAdressOIB_1"> PALČICA jednostavno društvo s ograničenom odgovornošću za turizam i ugostiteljstvo, OIB 51987274571, Antuna Branka Šimića 2, 21000 Split</derivirana_varijabla>
  </DomainObject.Predmet.ProtustrankaFormatedWithAdressOIB>
  <DomainObject.Predmet.ProtustrankaWithAdress>
    <izvorni_sadrzaj>PALČICA jednostavno društvo s ograničenom odgovornošću za turizam i ugostiteljstvo Antuna Branka Šimića 2, 21000 Split</izvorni_sadrzaj>
    <derivirana_varijabla naziv="DomainObject.Predmet.ProtustrankaWithAdress_1">PALČICA jednostavno društvo s ograničenom odgovornošću za turizam i ugostiteljstvo Antuna Branka Šimića 2, 21000 Split</derivirana_varijabla>
  </DomainObject.Predmet.ProtustrankaWithAdress>
  <DomainObject.Predmet.ProtustrankaWithAdressOIB>
    <izvorni_sadrzaj>PALČICA jednostavno društvo s ograničenom odgovornošću za turizam i ugostiteljstvo, OIB 51987274571, Antuna Branka Šimića 2, 21000 Split</izvorni_sadrzaj>
    <derivirana_varijabla naziv="DomainObject.Predmet.ProtustrankaWithAdressOIB_1">PALČICA jednostavno društvo s ograničenom odgovornošću za turizam i ugostiteljstvo, OIB 51987274571, Antuna Branka Šimića 2, 21000 Split</derivirana_varijabla>
  </DomainObject.Predmet.ProtustrankaWithAdressOIB>
  <DomainObject.Predmet.ProtustrankaNazivFormated>
    <izvorni_sadrzaj>PALČICA jednostavno društvo s ograničenom odgovornošću za turizam i ugostiteljstvo</izvorni_sadrzaj>
    <derivirana_varijabla naziv="DomainObject.Predmet.ProtustrankaNazivFormated_1">PALČICA jednostavno društvo s ograničenom odgovornošću za turizam i ugostiteljstvo</derivirana_varijabla>
  </DomainObject.Predmet.ProtustrankaNazivFormated>
  <DomainObject.Predmet.ProtustrankaNazivFormatedOIB>
    <izvorni_sadrzaj>PALČICA jednostavno društvo s ograničenom odgovornošću za turizam i ugostiteljstvo, OIB 51987274571</izvorni_sadrzaj>
    <derivirana_varijabla naziv="DomainObject.Predmet.ProtustrankaNazivFormatedOIB_1">PALČICA jednostavno društvo s ograničenom odgovornošću za turizam i ugostiteljstvo, OIB 51987274571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44029.40</izvorni_sadrzaj>
    <derivirana_varijabla naziv="DomainObject.Predmet.TrenutnaVrijednost_1">44029.40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PALČICA jednostavno društvo s ograničenom odgovornošću za turizam i ugostiteljstvo</item>
    </izvorni_sadrzaj>
    <derivirana_varijabla naziv="DomainObject.Predmet.ProtuStrankaListFormated_1">
      <item>PALČICA jednostavno društvo s ograničenom odgovornošću za turizam i ugostiteljstvo</item>
    </derivirana_varijabla>
  </DomainObject.Predmet.ProtuStrankaListFormated>
  <DomainObject.Predmet.ProtuStrankaListFormatedOIB>
    <izvorni_sadrzaj>
      <item>PALČICA jednostavno društvo s ograničenom odgovornošću za turizam i ugostiteljstvo, OIB 51987274571</item>
    </izvorni_sadrzaj>
    <derivirana_varijabla naziv="DomainObject.Predmet.ProtuStrankaListFormatedOIB_1">
      <item>PALČICA jednostavno društvo s ograničenom odgovornošću za turizam i ugostiteljstvo, OIB 51987274571</item>
    </derivirana_varijabla>
  </DomainObject.Predmet.ProtuStrankaListFormatedOIB>
  <DomainObject.Predmet.ProtuStrankaListFormatedWithAdress>
    <izvorni_sadrzaj>
      <item>PALČICA jednostavno društvo s ograničenom odgovornošću za turizam i ugostiteljstvo, Antuna Branka Šimića 2, 21000 Split</item>
    </izvorni_sadrzaj>
    <derivirana_varijabla naziv="DomainObject.Predmet.ProtuStrankaListFormatedWithAdress_1">
      <item>PALČICA jednostavno društvo s ograničenom odgovornošću za turizam i ugostiteljstvo, Antuna Branka Šimića 2, 21000 Split</item>
    </derivirana_varijabla>
  </DomainObject.Predmet.ProtuStrankaListFormatedWithAdress>
  <DomainObject.Predmet.ProtuStrankaListFormatedWithAdressOIB>
    <izvorni_sadrzaj>
      <item>PALČICA jednostavno društvo s ograničenom odgovornošću za turizam i ugostiteljstvo, OIB 51987274571, Antuna Branka Šimića 2, 21000 Split</item>
    </izvorni_sadrzaj>
    <derivirana_varijabla naziv="DomainObject.Predmet.ProtuStrankaListFormatedWithAdressOIB_1">
      <item>PALČICA jednostavno društvo s ograničenom odgovornošću za turizam i ugostiteljstvo, OIB 51987274571, Antuna Branka Šimića 2, 21000 Split</item>
    </derivirana_varijabla>
  </DomainObject.Predmet.ProtuStrankaListFormatedWithAdressOIB>
  <DomainObject.Predmet.ProtuStrankaListNazivFormated>
    <izvorni_sadrzaj>
      <item>PALČICA jednostavno društvo s ograničenom odgovornošću za turizam i ugostiteljstvo</item>
    </izvorni_sadrzaj>
    <derivirana_varijabla naziv="DomainObject.Predmet.ProtuStrankaListNazivFormated_1">
      <item>PALČICA jednostavno društvo s ograničenom odgovornošću za turizam i ugostiteljstvo</item>
    </derivirana_varijabla>
  </DomainObject.Predmet.ProtuStrankaListNazivFormated>
  <DomainObject.Predmet.ProtuStrankaListNazivFormatedOIB>
    <izvorni_sadrzaj>
      <item>PALČICA jednostavno društvo s ograničenom odgovornošću za turizam i ugostiteljstvo, OIB 51987274571</item>
    </izvorni_sadrzaj>
    <derivirana_varijabla naziv="DomainObject.Predmet.ProtuStrankaListNazivFormatedOIB_1">
      <item>PALČICA jednostavno društvo s ograničenom odgovornošću za turizam i ugostiteljstvo, OIB 51987274571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PALČICA jednostavno društvo s ograničenom odgovornošću za turizam i ugostiteljstvo</izvorni_sadrzaj>
    <derivirana_varijabla naziv="DomainObject.Predmet.ProtustrankaIDrugi_1">PALČICA jednostavno društvo s ograničenom odgovornošću za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PALČICA jednostavno društvo s ograničenom odgovornošću za turizam i ugostiteljstvo, OIB 51987274571, Antuna Branka Šimića 2, 21000 Split</izvorni_sadrzaj>
    <derivirana_varijabla naziv="DomainObject.Predmet.ProtustrankaIDrugiAdressOIB_1">PALČICA jednostavno društvo s ograničenom odgovornošću za turizam i ugostiteljstvo, OIB 51987274571, Antuna Branka Šimića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PALČICA jednostavno društvo s ograničenom odgovornošću za turizam i ugostiteljstvo</item>
      <item>FINANCIJSKA AGENCIJA, RC SPLIT</item>
    </izvorni_sadrzaj>
    <derivirana_varijabla naziv="DomainObject.Predmet.SudioniciListNaziv_1">
      <item>PALČICA jednostavno društvo s ograničenom odgovornošću za turizam i ugostiteljstvo</item>
      <item>FINANCIJSKA AGENCIJA, RC SPLIT</item>
    </derivirana_varijabla>
  </DomainObject.Predmet.SudioniciListNaziv>
  <DomainObject.Predmet.SudioniciListAdressOIB>
    <izvorni_sadrzaj>
      <item>PALČICA jednostavno društvo s ograničenom odgovornošću za turizam i ugostiteljstvo, OIB 51987274571, Antuna Branka Šimića 2,21000 Split</item>
      <item>FINANCIJSKA AGENCIJA, RC SPLIT, OIB 85821130368, Mažuranićevo šetalište 24 b,21000 Split</item>
    </izvorni_sadrzaj>
    <derivirana_varijabla naziv="DomainObject.Predmet.SudioniciListAdressOIB_1">
      <item>PALČICA jednostavno društvo s ograničenom odgovornošću za turizam i ugostiteljstvo, OIB 51987274571, Antuna Branka Šimića 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51987274571</item>
      <item>, OIB 85821130368</item>
    </izvorni_sadrzaj>
    <derivirana_varijabla naziv="DomainObject.Predmet.SudioniciListNazivOIB_1">
      <item>, OIB 51987274571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AB1075-3FFD-4F3E-8239-E50E885392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3</properties:Pages>
  <properties:Words>1134</properties:Words>
  <properties:Characters>6256</properties:Characters>
  <properties:Lines>133</properties:Lines>
  <properties:Paragraphs>32</properties:Paragraphs>
  <properties:TotalTime>18</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Posl</vt:lpstr>
      <vt:lpstr>R E P U B L I K A   H R V A T S K A</vt:lpstr>
      <vt:lpstr/>
      <vt:lpstr>R J E Š E N J E</vt:lpstr>
    </vt:vector>
  </properties:TitlesOfParts>
  <properties:LinksUpToDate>false</properties:LinksUpToDate>
  <properties:CharactersWithSpaces>7414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2017-06-08T07:55:00Z</dcterms:created>
  <dc:creator>Ante Kačić</dc:creator>
  <cp:lastModifiedBy>Paško Bačić</cp:lastModifiedBy>
  <cp:lastPrinted>2018-04-11T07:23:00Z</cp:lastPrinted>
  <dcterms:modified xmlns:xsi="http://www.w3.org/2001/XMLSchema-instance" xsi:type="dcterms:W3CDTF">2018-04-11T07:27:00Z</dcterms:modified>
  <cp:revision>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(rješenje_-_poziv_za_predujam_po_132_SZ.docx)</vt:lpwstr>
  </prop:property>
  <prop:property name="CC_coloring" pid="4" fmtid="{D5CDD505-2E9C-101B-9397-08002B2CF9AE}">
    <vt:bool>false</vt:bool>
  </prop:property>
  <prop:property name="BrojStranica" pid="5" fmtid="{D5CDD505-2E9C-101B-9397-08002B2CF9AE}">
    <vt:i4>3</vt:i4>
  </prop:property>
</prop:Properties>
</file>