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1664">
        <w:tc>
          <w:tcPr>
            <w:tcW w:type="dxa" w:w="2985"/>
            <w:shd w:fill="auto" w:color="auto" w:val="clear"/>
          </w:tcPr>
          <w:p w:rsidRDefault="005E1D89" w:rsidP="00DA2B4E" w:rsidR="00B92B86" w:rsidRPr="00B91664">
            <w:pPr>
              <w:spacing w:lineRule="auto" w:line="240" w:after="0"/>
              <w:jc w:val="center"/>
              <w:rPr>
                <w:rFonts w:hAnsi="Times New Roman" w:ascii="Times New Roman"/>
                <w:sz w:val="24"/>
                <w:szCs w:val="24"/>
              </w:rPr>
            </w:pPr>
            <w:bookmarkStart w:name="_GoBack" w:id="0"/>
            <w:bookmarkEnd w:id="0"/>
            <w:r w:rsidRPr="00B91664">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DA2B4E" w:rsidR="00B92B86" w:rsidRPr="00B91664">
            <w:pPr>
              <w:spacing w:lineRule="auto" w:line="240" w:after="0"/>
              <w:jc w:val="center"/>
              <w:rPr>
                <w:rFonts w:hAnsi="Times New Roman" w:ascii="Times New Roman"/>
                <w:sz w:val="24"/>
                <w:szCs w:val="24"/>
              </w:rPr>
            </w:pPr>
            <w:r w:rsidRPr="00B91664">
              <w:rPr>
                <w:rFonts w:hAnsi="Times New Roman" w:ascii="Times New Roman"/>
                <w:sz w:val="24"/>
                <w:szCs w:val="24"/>
              </w:rPr>
              <w:t>Republika Hrvatska</w:t>
            </w:r>
          </w:p>
          <w:p w:rsidRDefault="002971D6" w:rsidP="00DA2B4E" w:rsidR="002971D6" w:rsidRPr="00B91664">
            <w:pPr>
              <w:spacing w:lineRule="auto" w:line="240" w:after="0"/>
              <w:jc w:val="center"/>
              <w:rPr>
                <w:rFonts w:hAnsi="Times New Roman" w:ascii="Times New Roman"/>
                <w:sz w:val="24"/>
                <w:szCs w:val="24"/>
              </w:rPr>
            </w:pPr>
            <w:r w:rsidRPr="00B91664">
              <w:rPr>
                <w:rFonts w:hAnsi="Times New Roman" w:ascii="Times New Roman"/>
                <w:sz w:val="24"/>
                <w:szCs w:val="24"/>
              </w:rPr>
              <w:t>Trgovački sud u Varaždinu</w:t>
            </w:r>
          </w:p>
          <w:p w:rsidRDefault="002971D6" w:rsidP="00DA2B4E" w:rsidR="008C4EFB" w:rsidRPr="00B91664">
            <w:pPr>
              <w:spacing w:lineRule="auto" w:line="240" w:after="0"/>
              <w:jc w:val="center"/>
              <w:rPr>
                <w:rFonts w:hAnsi="Times New Roman" w:ascii="Times New Roman"/>
                <w:sz w:val="24"/>
                <w:szCs w:val="24"/>
              </w:rPr>
            </w:pPr>
            <w:r w:rsidRPr="00B91664">
              <w:rPr>
                <w:rFonts w:hAnsi="Times New Roman" w:ascii="Times New Roman"/>
                <w:sz w:val="24"/>
                <w:szCs w:val="24"/>
              </w:rPr>
              <w:t>Varaždin, Braće Radić 2</w:t>
            </w:r>
          </w:p>
        </w:tc>
      </w:tr>
    </w:tbl>
    <w:p w14:textId="214e303" w14:paraId="214e303" w:rsidRDefault="00B92B86" w:rsidP="00DA2B4E" w:rsidR="00B92B86" w:rsidRPr="00B91664">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B91664">
        <w:trPr>
          <w:jc w:val="right"/>
        </w:trPr>
        <w:tc>
          <w:tcPr>
            <w:tcW w:type="dxa" w:w="4320"/>
          </w:tcPr>
          <w:p w:rsidRDefault="002F61DE" w:rsidP="00261F18" w:rsidR="00340399" w:rsidRPr="00B91664">
            <w:pPr>
              <w:pStyle w:val="VSVerzija"/>
              <w:jc w:val="right"/>
            </w:pPr>
            <w:r w:rsidRPr="00B91664">
              <w:t>Poslovni b</w:t>
            </w:r>
            <w:r w:rsidR="0092437B" w:rsidRPr="00B91664">
              <w:t xml:space="preserve">roj: </w:t>
            </w:r>
            <w:r w:rsidR="00457BC3" w:rsidRPr="00B91664">
              <w:t>1</w:t>
            </w:r>
            <w:r w:rsidR="00883AAF" w:rsidRPr="00B91664">
              <w:t>0</w:t>
            </w:r>
            <w:r w:rsidRPr="00B91664">
              <w:t xml:space="preserve"> </w:t>
            </w:r>
            <w:r w:rsidR="00457BC3" w:rsidRPr="00B91664">
              <w:t>St</w:t>
            </w:r>
            <w:r w:rsidR="0092437B" w:rsidRPr="00B91664">
              <w:t>-</w:t>
            </w:r>
            <w:r w:rsidR="00261F18">
              <w:t>472</w:t>
            </w:r>
            <w:r w:rsidR="00340399" w:rsidRPr="00B91664">
              <w:t>/</w:t>
            </w:r>
            <w:r w:rsidR="00457BC3" w:rsidRPr="00B91664">
              <w:t>201</w:t>
            </w:r>
            <w:r w:rsidR="0010665F" w:rsidRPr="00B91664">
              <w:t>8</w:t>
            </w:r>
            <w:r w:rsidR="00340399" w:rsidRPr="00B91664">
              <w:t>-</w:t>
            </w:r>
            <w:r w:rsidR="00261F18">
              <w:t>13</w:t>
            </w:r>
          </w:p>
        </w:tc>
      </w:tr>
    </w:tbl>
    <w:p w:rsidRDefault="00340399" w:rsidP="00DA2B4E" w:rsidR="00340399" w:rsidRPr="00B91664">
      <w:pPr>
        <w:spacing w:lineRule="auto" w:line="240" w:after="0"/>
        <w:jc w:val="both"/>
        <w:rPr>
          <w:rFonts w:hAnsi="Times New Roman" w:ascii="Times New Roman"/>
          <w:sz w:val="24"/>
          <w:szCs w:val="24"/>
        </w:rPr>
      </w:pPr>
    </w:p>
    <w:p w:rsidRDefault="00450291" w:rsidP="00DA2B4E" w:rsidR="00450291"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R E P U B L I K A    H R V A T S K A</w:t>
      </w: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keepNext/>
        <w:spacing w:lineRule="auto" w:line="240" w:after="0"/>
        <w:jc w:val="center"/>
        <w:outlineLvl w:val="1"/>
        <w:rPr>
          <w:rFonts w:eastAsia="Times New Roman" w:hAnsi="Times New Roman" w:ascii="Times New Roman"/>
          <w:sz w:val="24"/>
          <w:szCs w:val="24"/>
          <w:lang w:eastAsia="hr-HR"/>
        </w:rPr>
      </w:pPr>
      <w:r w:rsidRPr="00B91664">
        <w:rPr>
          <w:rFonts w:eastAsia="Times New Roman" w:hAnsi="Times New Roman" w:ascii="Times New Roman"/>
          <w:sz w:val="24"/>
          <w:szCs w:val="24"/>
          <w:lang w:eastAsia="hr-HR"/>
        </w:rPr>
        <w:t>R J E Š E NJ E</w:t>
      </w:r>
    </w:p>
    <w:p w:rsidRDefault="00297816" w:rsidP="00DA2B4E" w:rsidR="00297816" w:rsidRPr="00B91664">
      <w:pPr>
        <w:spacing w:lineRule="auto" w:line="240" w:after="0"/>
        <w:rPr>
          <w:rFonts w:hAnsi="Times New Roman" w:ascii="Times New Roman"/>
          <w:lang w:eastAsia="hr-HR"/>
        </w:rPr>
      </w:pP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20"/>
        <w:jc w:val="both"/>
        <w:rPr>
          <w:rFonts w:hAnsi="Times New Roman" w:ascii="Times New Roman"/>
          <w:sz w:val="24"/>
          <w:szCs w:val="24"/>
        </w:rPr>
      </w:pPr>
      <w:r w:rsidRPr="00B91664">
        <w:rPr>
          <w:rFonts w:hAnsi="Times New Roman" w:ascii="Times New Roman"/>
          <w:sz w:val="24"/>
          <w:szCs w:val="24"/>
        </w:rPr>
        <w:t xml:space="preserve">Trgovački sud u Varaždinu, po sucu toga suda </w:t>
      </w:r>
      <w:r w:rsidR="00883AAF" w:rsidRPr="00B91664">
        <w:rPr>
          <w:rFonts w:hAnsi="Times New Roman" w:ascii="Times New Roman"/>
          <w:sz w:val="24"/>
          <w:szCs w:val="24"/>
        </w:rPr>
        <w:t>Denisu Krnjaku</w:t>
      </w:r>
      <w:r w:rsidRPr="00B91664">
        <w:rPr>
          <w:rFonts w:hAnsi="Times New Roman" w:ascii="Times New Roman"/>
          <w:sz w:val="24"/>
          <w:szCs w:val="24"/>
        </w:rPr>
        <w:t xml:space="preserve">, kao stečajnom sucu, u stečajnom predmetu povodom prijedloga podnositelja </w:t>
      </w:r>
      <w:r w:rsidR="00883AAF" w:rsidRPr="00B91664">
        <w:rPr>
          <w:rFonts w:hAnsi="Times New Roman" w:ascii="Times New Roman"/>
          <w:sz w:val="24"/>
          <w:szCs w:val="24"/>
        </w:rPr>
        <w:t xml:space="preserve">FINANCIJSKA AGENCIJA, RC Zagreb, Podružnica Varaždin, A. Cesarca 2, OIB: 85821130368, za pokretanje stečajnog postupka nad dužnikom </w:t>
      </w:r>
      <w:r w:rsidR="0088543F" w:rsidRPr="0088543F">
        <w:rPr>
          <w:rFonts w:eastAsia="Times New Roman" w:hAnsi="Times New Roman" w:ascii="Times New Roman"/>
          <w:color w:val="000000"/>
          <w:sz w:val="24"/>
          <w:szCs w:val="24"/>
        </w:rPr>
        <w:t>JINX j.d.o.o., Novi Đurđic, Novi Đurđic 152, OIB: 09332528302</w:t>
      </w:r>
      <w:r w:rsidRPr="00B91664">
        <w:rPr>
          <w:rFonts w:hAnsi="Times New Roman" w:ascii="Times New Roman"/>
          <w:sz w:val="24"/>
          <w:szCs w:val="24"/>
        </w:rPr>
        <w:t xml:space="preserve">, </w:t>
      </w:r>
      <w:r w:rsidR="007C094D" w:rsidRPr="00B91664">
        <w:rPr>
          <w:rFonts w:hAnsi="Times New Roman" w:ascii="Times New Roman"/>
          <w:sz w:val="24"/>
          <w:szCs w:val="24"/>
        </w:rPr>
        <w:t>2</w:t>
      </w:r>
      <w:r w:rsidR="0088543F">
        <w:rPr>
          <w:rFonts w:hAnsi="Times New Roman" w:ascii="Times New Roman"/>
          <w:sz w:val="24"/>
          <w:szCs w:val="24"/>
        </w:rPr>
        <w:t>5</w:t>
      </w:r>
      <w:r w:rsidRPr="00B91664">
        <w:rPr>
          <w:rFonts w:hAnsi="Times New Roman" w:ascii="Times New Roman"/>
          <w:sz w:val="24"/>
          <w:szCs w:val="24"/>
        </w:rPr>
        <w:t xml:space="preserve">. </w:t>
      </w:r>
      <w:r w:rsidR="007C094D" w:rsidRPr="00B91664">
        <w:rPr>
          <w:rFonts w:hAnsi="Times New Roman" w:ascii="Times New Roman"/>
          <w:sz w:val="24"/>
          <w:szCs w:val="24"/>
        </w:rPr>
        <w:t>siječnja</w:t>
      </w:r>
      <w:r w:rsidRPr="00B91664">
        <w:rPr>
          <w:rFonts w:hAnsi="Times New Roman" w:ascii="Times New Roman"/>
          <w:sz w:val="24"/>
          <w:szCs w:val="24"/>
        </w:rPr>
        <w:t xml:space="preserve"> 201</w:t>
      </w:r>
      <w:r w:rsidR="007C094D" w:rsidRPr="00B91664">
        <w:rPr>
          <w:rFonts w:hAnsi="Times New Roman" w:ascii="Times New Roman"/>
          <w:sz w:val="24"/>
          <w:szCs w:val="24"/>
        </w:rPr>
        <w:t>9</w:t>
      </w:r>
      <w:r w:rsidRPr="00B91664">
        <w:rPr>
          <w:rFonts w:hAnsi="Times New Roman" w:ascii="Times New Roman"/>
          <w:sz w:val="24"/>
          <w:szCs w:val="24"/>
        </w:rPr>
        <w:t xml:space="preserve">.                       </w:t>
      </w:r>
    </w:p>
    <w:p w:rsidRDefault="00297816" w:rsidP="00DA2B4E" w:rsidR="00297816" w:rsidRPr="00B91664">
      <w:pPr>
        <w:tabs>
          <w:tab w:pos="516" w:val="left"/>
        </w:tabs>
        <w:spacing w:lineRule="auto" w:line="240" w:after="0"/>
        <w:jc w:val="both"/>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 xml:space="preserve">r </w:t>
      </w:r>
      <w:r w:rsidR="00883AAF" w:rsidRPr="00B91664">
        <w:rPr>
          <w:rFonts w:hAnsi="Times New Roman" w:ascii="Times New Roman"/>
          <w:sz w:val="24"/>
          <w:szCs w:val="24"/>
        </w:rPr>
        <w:t xml:space="preserve">i </w:t>
      </w:r>
      <w:r w:rsidRPr="00B91664">
        <w:rPr>
          <w:rFonts w:hAnsi="Times New Roman" w:ascii="Times New Roman"/>
          <w:sz w:val="24"/>
          <w:szCs w:val="24"/>
        </w:rPr>
        <w:t>j e š i o    j e</w:t>
      </w:r>
    </w:p>
    <w:p w:rsidRDefault="00567FCA" w:rsidP="00DA2B4E" w:rsidR="00567FCA" w:rsidRPr="00B91664">
      <w:pPr>
        <w:spacing w:lineRule="auto" w:line="240" w:after="0"/>
        <w:jc w:val="center"/>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 xml:space="preserve">1. Pozivaju se osobe koje imaju pravni interes za provedbom stečajnog postupka nad dužnikom </w:t>
      </w:r>
      <w:r w:rsidR="0088543F" w:rsidRPr="0088543F">
        <w:rPr>
          <w:rFonts w:eastAsia="Times New Roman" w:hAnsi="Times New Roman" w:ascii="Times New Roman"/>
          <w:color w:val="000000"/>
          <w:sz w:val="24"/>
          <w:szCs w:val="24"/>
        </w:rPr>
        <w:t>JINX j.d.o.o., Novi Đurđic, Novi Đurđic 152, OIB: 09332528302</w:t>
      </w:r>
      <w:r w:rsidRPr="00B91664">
        <w:rPr>
          <w:rFonts w:hAnsi="Times New Roman" w:ascii="Times New Roman"/>
          <w:sz w:val="24"/>
          <w:szCs w:val="24"/>
        </w:rPr>
        <w:t>, da u roku od 15 dana od dana objave oglasa na mrežnoj stranici e-Oglasna ploča suda na žiro-račun ovog suda otvoren kod Hrvatske poštanske banke broj: HR4023900011300002754, p</w:t>
      </w:r>
      <w:r w:rsidRPr="00B91664">
        <w:rPr>
          <w:rFonts w:hAnsi="Times New Roman" w:ascii="Times New Roman"/>
          <w:bCs/>
          <w:color w:val="000000"/>
          <w:sz w:val="24"/>
          <w:szCs w:val="24"/>
        </w:rPr>
        <w:t>oziv na broj odobrenja</w:t>
      </w:r>
      <w:r w:rsidRPr="00B91664">
        <w:rPr>
          <w:rFonts w:hAnsi="Times New Roman" w:ascii="Times New Roman"/>
          <w:b/>
          <w:bCs/>
          <w:color w:val="000000"/>
          <w:sz w:val="24"/>
          <w:szCs w:val="24"/>
        </w:rPr>
        <w:t>:</w:t>
      </w:r>
      <w:r w:rsidRPr="00B91664">
        <w:rPr>
          <w:rFonts w:hAnsi="Times New Roman" w:ascii="Times New Roman"/>
          <w:color w:val="000000"/>
          <w:sz w:val="24"/>
          <w:szCs w:val="24"/>
        </w:rPr>
        <w:t xml:space="preserve">  </w:t>
      </w:r>
      <w:r w:rsidRPr="00B91664">
        <w:rPr>
          <w:rFonts w:hAnsi="Times New Roman" w:ascii="Times New Roman"/>
          <w:sz w:val="24"/>
          <w:szCs w:val="24"/>
        </w:rPr>
        <w:t>220</w:t>
      </w:r>
      <w:r w:rsidR="0088543F">
        <w:rPr>
          <w:rFonts w:hAnsi="Times New Roman" w:ascii="Times New Roman"/>
          <w:sz w:val="24"/>
          <w:szCs w:val="24"/>
        </w:rPr>
        <w:t>472</w:t>
      </w:r>
      <w:r w:rsidR="00883AAF" w:rsidRPr="00B91664">
        <w:rPr>
          <w:rFonts w:hAnsi="Times New Roman" w:ascii="Times New Roman"/>
          <w:sz w:val="24"/>
          <w:szCs w:val="24"/>
        </w:rPr>
        <w:t>18</w:t>
      </w:r>
      <w:r w:rsidRPr="00B91664">
        <w:rPr>
          <w:rFonts w:hAnsi="Times New Roman" w:ascii="Times New Roman"/>
          <w:sz w:val="24"/>
          <w:szCs w:val="24"/>
        </w:rPr>
        <w:t xml:space="preserve">, </w:t>
      </w:r>
      <w:r w:rsidR="00883AAF" w:rsidRPr="00B91664">
        <w:rPr>
          <w:rFonts w:hAnsi="Times New Roman" w:ascii="Times New Roman"/>
          <w:sz w:val="24"/>
          <w:szCs w:val="24"/>
        </w:rPr>
        <w:t>uplate</w:t>
      </w:r>
      <w:r w:rsidR="00883AAF" w:rsidRPr="00B91664">
        <w:rPr>
          <w:rFonts w:hAnsi="Times New Roman" w:ascii="Times New Roman"/>
          <w:color w:val="FF0000"/>
          <w:sz w:val="24"/>
          <w:szCs w:val="24"/>
        </w:rPr>
        <w:t xml:space="preserve"> </w:t>
      </w:r>
      <w:r w:rsidRPr="00B91664">
        <w:rPr>
          <w:rFonts w:hAnsi="Times New Roman" w:ascii="Times New Roman"/>
          <w:sz w:val="24"/>
          <w:szCs w:val="24"/>
        </w:rPr>
        <w:t>iznos od 7.650,00 kn na ime predujmljivanja troškova prethodnog i otvorenog stečajnog postupka.</w:t>
      </w: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 xml:space="preserve">2. </w:t>
      </w:r>
      <w:r w:rsidR="00BF0F55" w:rsidRPr="00B91664">
        <w:rPr>
          <w:rFonts w:hAnsi="Times New Roman" w:ascii="Times New Roman"/>
          <w:sz w:val="24"/>
          <w:szCs w:val="24"/>
        </w:rPr>
        <w:t>Ako</w:t>
      </w:r>
      <w:r w:rsidRPr="00B91664">
        <w:rPr>
          <w:rFonts w:hAnsi="Times New Roman" w:ascii="Times New Roman"/>
          <w:sz w:val="24"/>
          <w:szCs w:val="24"/>
        </w:rPr>
        <w:t xml:space="preserve"> osobe koje imaju pravni interes za provedbom stečajnog postupka nad dužnikom u zadanom roku ne uplate iznos predujma naveden u točki 1. ovog rješenja sud će donijeti rješenje o otvaranju i zaključenju stečajnog postupka (članak 132. stavak 2. Stečajnog zakona (Narodne novine br. 71/15</w:t>
      </w:r>
      <w:r w:rsidR="00883AAF" w:rsidRPr="00B91664">
        <w:rPr>
          <w:rFonts w:hAnsi="Times New Roman" w:ascii="Times New Roman"/>
          <w:sz w:val="24"/>
          <w:szCs w:val="24"/>
        </w:rPr>
        <w:t xml:space="preserve"> i 104/17</w:t>
      </w:r>
      <w:r w:rsidR="00BF0F55" w:rsidRPr="00B91664">
        <w:rPr>
          <w:rFonts w:hAnsi="Times New Roman" w:ascii="Times New Roman"/>
          <w:sz w:val="24"/>
          <w:szCs w:val="24"/>
        </w:rPr>
        <w:t>, dalje SZ</w:t>
      </w:r>
      <w:r w:rsidRPr="00B91664">
        <w:rPr>
          <w:rFonts w:hAnsi="Times New Roman" w:ascii="Times New Roman"/>
          <w:sz w:val="24"/>
          <w:szCs w:val="24"/>
        </w:rPr>
        <w:t>).</w:t>
      </w:r>
    </w:p>
    <w:p w:rsidRDefault="00297816" w:rsidP="00DA2B4E" w:rsidR="00297816" w:rsidRPr="00B91664">
      <w:pPr>
        <w:spacing w:lineRule="auto" w:line="240" w:after="0"/>
        <w:rPr>
          <w:rFonts w:hAnsi="Times New Roman" w:ascii="Times New Roman"/>
          <w:sz w:val="24"/>
          <w:szCs w:val="24"/>
        </w:rPr>
      </w:pPr>
    </w:p>
    <w:p w:rsidRDefault="00DA2B4E" w:rsidP="00DA2B4E" w:rsidR="00DA2B4E" w:rsidRPr="00B91664">
      <w:pPr>
        <w:spacing w:lineRule="auto" w:line="240" w:after="0"/>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Obrazloženje</w:t>
      </w:r>
    </w:p>
    <w:p w:rsidRDefault="00DA2B4E" w:rsidP="00DA2B4E" w:rsidR="00DA2B4E" w:rsidRPr="00B91664">
      <w:pPr>
        <w:spacing w:lineRule="auto" w:line="240" w:after="0"/>
        <w:jc w:val="center"/>
        <w:rPr>
          <w:rFonts w:hAnsi="Times New Roman" w:ascii="Times New Roman"/>
          <w:sz w:val="24"/>
          <w:szCs w:val="24"/>
        </w:rPr>
      </w:pPr>
    </w:p>
    <w:p w:rsidRDefault="003129C2" w:rsidP="00DA2B4E" w:rsidR="003129C2" w:rsidRPr="00B91664">
      <w:pPr>
        <w:spacing w:lineRule="auto" w:line="240" w:after="0"/>
        <w:jc w:val="center"/>
        <w:rPr>
          <w:rFonts w:hAnsi="Times New Roman" w:ascii="Times New Roman"/>
          <w:sz w:val="24"/>
          <w:szCs w:val="24"/>
        </w:rPr>
      </w:pPr>
    </w:p>
    <w:p w:rsidRDefault="00297816" w:rsidP="00DA2B4E" w:rsidR="00BF0F55"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Rješenjem ovog suda broj St-</w:t>
      </w:r>
      <w:r w:rsidR="0088543F">
        <w:rPr>
          <w:rFonts w:hAnsi="Times New Roman" w:ascii="Times New Roman"/>
          <w:sz w:val="24"/>
          <w:szCs w:val="24"/>
        </w:rPr>
        <w:t>472</w:t>
      </w:r>
      <w:r w:rsidRPr="00B91664">
        <w:rPr>
          <w:rFonts w:hAnsi="Times New Roman" w:ascii="Times New Roman"/>
          <w:sz w:val="24"/>
          <w:szCs w:val="24"/>
        </w:rPr>
        <w:t>/</w:t>
      </w:r>
      <w:r w:rsidR="0005513D" w:rsidRPr="00B91664">
        <w:rPr>
          <w:rFonts w:hAnsi="Times New Roman" w:ascii="Times New Roman"/>
          <w:sz w:val="24"/>
          <w:szCs w:val="24"/>
        </w:rPr>
        <w:t>2018</w:t>
      </w:r>
      <w:r w:rsidRPr="00B91664">
        <w:rPr>
          <w:rFonts w:hAnsi="Times New Roman" w:ascii="Times New Roman"/>
          <w:sz w:val="24"/>
          <w:szCs w:val="24"/>
        </w:rPr>
        <w:t>-</w:t>
      </w:r>
      <w:r w:rsidR="003129C2" w:rsidRPr="00B91664">
        <w:rPr>
          <w:rFonts w:hAnsi="Times New Roman" w:ascii="Times New Roman"/>
          <w:sz w:val="24"/>
          <w:szCs w:val="24"/>
        </w:rPr>
        <w:t>3</w:t>
      </w:r>
      <w:r w:rsidR="0005513D" w:rsidRPr="00B91664">
        <w:rPr>
          <w:rFonts w:hAnsi="Times New Roman" w:ascii="Times New Roman"/>
          <w:sz w:val="24"/>
          <w:szCs w:val="24"/>
        </w:rPr>
        <w:t xml:space="preserve"> od </w:t>
      </w:r>
      <w:r w:rsidR="0088543F">
        <w:rPr>
          <w:rFonts w:hAnsi="Times New Roman" w:ascii="Times New Roman"/>
          <w:sz w:val="24"/>
          <w:szCs w:val="24"/>
        </w:rPr>
        <w:t>31</w:t>
      </w:r>
      <w:r w:rsidRPr="00B91664">
        <w:rPr>
          <w:rFonts w:hAnsi="Times New Roman" w:ascii="Times New Roman"/>
          <w:sz w:val="24"/>
          <w:szCs w:val="24"/>
        </w:rPr>
        <w:t xml:space="preserve">. </w:t>
      </w:r>
      <w:r w:rsidR="0088543F">
        <w:rPr>
          <w:rFonts w:hAnsi="Times New Roman" w:ascii="Times New Roman"/>
          <w:sz w:val="24"/>
          <w:szCs w:val="24"/>
        </w:rPr>
        <w:t>prosinca</w:t>
      </w:r>
      <w:r w:rsidRPr="00B91664">
        <w:rPr>
          <w:rFonts w:hAnsi="Times New Roman" w:ascii="Times New Roman"/>
          <w:sz w:val="24"/>
          <w:szCs w:val="24"/>
        </w:rPr>
        <w:t xml:space="preserve"> 2018. sud je pokrenuo prethodni postupak nad dužnikom te je </w:t>
      </w:r>
      <w:r w:rsidR="00AC7A77" w:rsidRPr="00B91664">
        <w:rPr>
          <w:rFonts w:hAnsi="Times New Roman" w:ascii="Times New Roman"/>
          <w:sz w:val="24"/>
          <w:szCs w:val="24"/>
        </w:rPr>
        <w:t>održano</w:t>
      </w:r>
      <w:r w:rsidRPr="00B91664">
        <w:rPr>
          <w:rFonts w:hAnsi="Times New Roman" w:ascii="Times New Roman"/>
          <w:sz w:val="24"/>
          <w:szCs w:val="24"/>
        </w:rPr>
        <w:t xml:space="preserve"> ročište radi očitovanja o prijedlogu za otvaranje stečajnog postupka te radi rasprave o pretpostavkama za otvaranje stečajnog postupka</w:t>
      </w:r>
      <w:r w:rsidR="00BF0F55" w:rsidRPr="00B91664">
        <w:rPr>
          <w:rFonts w:hAnsi="Times New Roman" w:ascii="Times New Roman"/>
          <w:sz w:val="24"/>
          <w:szCs w:val="24"/>
        </w:rPr>
        <w:t>.</w:t>
      </w:r>
    </w:p>
    <w:p w:rsidRDefault="00DA2B4E" w:rsidP="00DA2B4E" w:rsidR="00DA2B4E" w:rsidRPr="00B91664">
      <w:pPr>
        <w:spacing w:lineRule="auto" w:line="240" w:after="0"/>
        <w:ind w:firstLine="708"/>
        <w:jc w:val="both"/>
        <w:rPr>
          <w:rFonts w:hAnsi="Times New Roman" w:ascii="Times New Roman"/>
          <w:sz w:val="24"/>
          <w:szCs w:val="24"/>
        </w:rPr>
      </w:pPr>
    </w:p>
    <w:p w:rsidRDefault="00AC7A77" w:rsidP="00AC7A77" w:rsidR="00AC7A77" w:rsidRPr="00B91664">
      <w:pPr>
        <w:spacing w:lineRule="auto" w:line="240" w:after="0"/>
        <w:ind w:firstLine="708"/>
        <w:jc w:val="both"/>
        <w:rPr>
          <w:rFonts w:hAnsi="Times New Roman" w:ascii="Times New Roman"/>
          <w:sz w:val="24"/>
          <w:szCs w:val="24"/>
        </w:rPr>
      </w:pPr>
      <w:r w:rsidRPr="00B91664">
        <w:rPr>
          <w:rFonts w:hAnsi="Times New Roman" w:ascii="Times New Roman"/>
          <w:sz w:val="24"/>
          <w:szCs w:val="24"/>
        </w:rPr>
        <w:t>U tijeku prethodnog postupka direktor</w:t>
      </w:r>
      <w:r w:rsidR="003608D2">
        <w:rPr>
          <w:rFonts w:hAnsi="Times New Roman" w:ascii="Times New Roman"/>
          <w:sz w:val="24"/>
          <w:szCs w:val="24"/>
        </w:rPr>
        <w:t>ica</w:t>
      </w:r>
      <w:r w:rsidRPr="00B91664">
        <w:rPr>
          <w:rFonts w:hAnsi="Times New Roman" w:ascii="Times New Roman"/>
          <w:sz w:val="24"/>
          <w:szCs w:val="24"/>
        </w:rPr>
        <w:t xml:space="preserve"> dužnika </w:t>
      </w:r>
      <w:r w:rsidR="003608D2">
        <w:rPr>
          <w:rFonts w:hAnsi="Times New Roman" w:ascii="Times New Roman"/>
          <w:sz w:val="24"/>
          <w:szCs w:val="24"/>
        </w:rPr>
        <w:t>Jasminka Oremuš iako uredno poz</w:t>
      </w:r>
      <w:r w:rsidRPr="00B91664">
        <w:rPr>
          <w:rFonts w:hAnsi="Times New Roman" w:ascii="Times New Roman"/>
          <w:sz w:val="24"/>
          <w:szCs w:val="24"/>
        </w:rPr>
        <w:t>van</w:t>
      </w:r>
      <w:r w:rsidR="003608D2">
        <w:rPr>
          <w:rFonts w:hAnsi="Times New Roman" w:ascii="Times New Roman"/>
          <w:sz w:val="24"/>
          <w:szCs w:val="24"/>
        </w:rPr>
        <w:t>a nije se odaz</w:t>
      </w:r>
      <w:r w:rsidRPr="00B91664">
        <w:rPr>
          <w:rFonts w:hAnsi="Times New Roman" w:ascii="Times New Roman"/>
          <w:sz w:val="24"/>
          <w:szCs w:val="24"/>
        </w:rPr>
        <w:t>va</w:t>
      </w:r>
      <w:r w:rsidR="003608D2">
        <w:rPr>
          <w:rFonts w:hAnsi="Times New Roman" w:ascii="Times New Roman"/>
          <w:sz w:val="24"/>
          <w:szCs w:val="24"/>
        </w:rPr>
        <w:t>la pozivu suda te tako nije pristupila</w:t>
      </w:r>
      <w:r w:rsidRPr="00B91664">
        <w:rPr>
          <w:rFonts w:hAnsi="Times New Roman" w:ascii="Times New Roman"/>
          <w:sz w:val="24"/>
          <w:szCs w:val="24"/>
        </w:rPr>
        <w:t xml:space="preserve"> ročišt</w:t>
      </w:r>
      <w:r w:rsidR="003608D2">
        <w:rPr>
          <w:rFonts w:hAnsi="Times New Roman" w:ascii="Times New Roman"/>
          <w:sz w:val="24"/>
          <w:szCs w:val="24"/>
        </w:rPr>
        <w:t>u</w:t>
      </w:r>
      <w:r w:rsidRPr="00B91664">
        <w:rPr>
          <w:rFonts w:hAnsi="Times New Roman" w:ascii="Times New Roman"/>
          <w:sz w:val="24"/>
          <w:szCs w:val="24"/>
        </w:rPr>
        <w:t xml:space="preserve"> radi očitovanja o prijedlogu za otvaranje stečajnog postupka odnosno rasprave o pretpostavkama za otvaranje stečajnog </w:t>
      </w:r>
      <w:r w:rsidR="003608D2">
        <w:rPr>
          <w:rFonts w:hAnsi="Times New Roman" w:ascii="Times New Roman"/>
          <w:sz w:val="24"/>
          <w:szCs w:val="24"/>
        </w:rPr>
        <w:t>postupka te i nije sudu dostavila</w:t>
      </w:r>
      <w:r w:rsidRPr="00B91664">
        <w:rPr>
          <w:rFonts w:hAnsi="Times New Roman" w:ascii="Times New Roman"/>
          <w:sz w:val="24"/>
          <w:szCs w:val="24"/>
        </w:rPr>
        <w:t xml:space="preserve"> popis imovine i obveza dužnika, a što je </w:t>
      </w:r>
      <w:r w:rsidR="003608D2">
        <w:rPr>
          <w:rFonts w:hAnsi="Times New Roman" w:ascii="Times New Roman"/>
          <w:sz w:val="24"/>
          <w:szCs w:val="24"/>
        </w:rPr>
        <w:t>njezina</w:t>
      </w:r>
      <w:r w:rsidRPr="00B91664">
        <w:rPr>
          <w:rFonts w:hAnsi="Times New Roman" w:ascii="Times New Roman"/>
          <w:sz w:val="24"/>
          <w:szCs w:val="24"/>
        </w:rPr>
        <w:t xml:space="preserve"> obaveza u skladu sa čl. 17. SZ-a. U svrhu utvrđivanja činjenice da li dužnik u vlasništvu ima </w:t>
      </w:r>
      <w:r w:rsidRPr="00B91664">
        <w:rPr>
          <w:rFonts w:hAnsi="Times New Roman" w:ascii="Times New Roman"/>
          <w:sz w:val="24"/>
          <w:szCs w:val="24"/>
        </w:rPr>
        <w:lastRenderedPageBreak/>
        <w:t>neku imovinu sud je zatražio podatke od određenih institucija te je tako nadležna Policijska uprava u spis dostavila uvjerenje da dužnik nije evidentiran kao vlasnik nekog vozila. Također, uvidom u web-portal Zajednički informatički sustava zemljišnih knjiga i katastra utvrđeno je da dužnik nema u vlasništvu nekretnine. Posljedično navedenome sud zaključuje da dužnik nema imovine koja bi se eventualno u stečajnom postupku unovčavala.</w:t>
      </w:r>
    </w:p>
    <w:p w:rsidRDefault="00DA2B4E" w:rsidP="00DA2B4E" w:rsidR="00DA2B4E" w:rsidRPr="00B91664">
      <w:pPr>
        <w:spacing w:lineRule="auto" w:line="240" w:after="0"/>
        <w:ind w:firstLine="708"/>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S obzirom na navedeno ispunjeni su uvjeti iz odredbe čl. 132.</w:t>
      </w:r>
      <w:r w:rsidR="00BF0F55" w:rsidRPr="00B91664">
        <w:rPr>
          <w:rFonts w:hAnsi="Times New Roman" w:ascii="Times New Roman"/>
          <w:sz w:val="24"/>
          <w:szCs w:val="24"/>
        </w:rPr>
        <w:t xml:space="preserve"> st.1.</w:t>
      </w:r>
      <w:r w:rsidRPr="00B91664">
        <w:rPr>
          <w:rFonts w:hAnsi="Times New Roman" w:ascii="Times New Roman"/>
          <w:sz w:val="24"/>
          <w:szCs w:val="24"/>
        </w:rPr>
        <w:t xml:space="preserve"> SZ-a kojom je propisano da ako prije otvaranja stečajnog postupka sud utvrdi da imovina dužnika koja bi ušla u stečajnu masu nije dovoljna ni za namirenje troškova toga postupka, ili je neznatne vrijednosti, sud će pozvati osobe koje imaju pravni interes za provedbom stečajnog postupka da u roku od 15 dana uplate predujam za namirenje troškova prethodnog i otvorenog stečajnog postupka.</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Slijedom iznijetog, sud je riješio kao u izreci, dok je prilikom određivanja iznosa predujma sud vodio računa o tome da se uplaćenim iznosom novčanih sredstava trebaju pokriti troškovi provedenog prethodnog postupka, kao i troškovi provedbe stečajnog postupka, koji bi se nakon uplate predujma trebao otvoriti.</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Određeni iznos predujma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Temeljem svega navedenoga, riješeno je kao u izreci.</w:t>
      </w:r>
    </w:p>
    <w:p w:rsidRDefault="00DA2B4E" w:rsidP="00DA2B4E" w:rsidR="00DA2B4E"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ind w:firstLine="708"/>
        <w:jc w:val="both"/>
        <w:rPr>
          <w:rFonts w:hAnsi="Times New Roman" w:ascii="Times New Roman"/>
          <w:sz w:val="24"/>
          <w:szCs w:val="24"/>
        </w:rPr>
      </w:pPr>
    </w:p>
    <w:p w:rsidRDefault="00297816" w:rsidP="00DA2B4E" w:rsidR="00297816" w:rsidRPr="00B91664">
      <w:pPr>
        <w:spacing w:lineRule="auto" w:line="240" w:after="0"/>
        <w:jc w:val="center"/>
        <w:rPr>
          <w:rFonts w:hAnsi="Times New Roman" w:ascii="Times New Roman"/>
          <w:sz w:val="24"/>
          <w:szCs w:val="24"/>
        </w:rPr>
      </w:pPr>
      <w:r w:rsidRPr="00B91664">
        <w:rPr>
          <w:rFonts w:hAnsi="Times New Roman" w:ascii="Times New Roman"/>
          <w:sz w:val="24"/>
          <w:szCs w:val="24"/>
        </w:rPr>
        <w:t xml:space="preserve">U Varaždinu </w:t>
      </w:r>
      <w:r w:rsidR="007C094D" w:rsidRPr="00B91664">
        <w:rPr>
          <w:rFonts w:hAnsi="Times New Roman" w:ascii="Times New Roman"/>
          <w:sz w:val="24"/>
          <w:szCs w:val="24"/>
        </w:rPr>
        <w:t>2</w:t>
      </w:r>
      <w:r w:rsidR="003608D2">
        <w:rPr>
          <w:rFonts w:hAnsi="Times New Roman" w:ascii="Times New Roman"/>
          <w:sz w:val="24"/>
          <w:szCs w:val="24"/>
        </w:rPr>
        <w:t>5</w:t>
      </w:r>
      <w:r w:rsidRPr="00B91664">
        <w:rPr>
          <w:rFonts w:hAnsi="Times New Roman" w:ascii="Times New Roman"/>
          <w:sz w:val="24"/>
          <w:szCs w:val="24"/>
        </w:rPr>
        <w:t xml:space="preserve">. </w:t>
      </w:r>
      <w:r w:rsidR="007C094D" w:rsidRPr="00B91664">
        <w:rPr>
          <w:rFonts w:hAnsi="Times New Roman" w:ascii="Times New Roman"/>
          <w:sz w:val="24"/>
          <w:szCs w:val="24"/>
        </w:rPr>
        <w:t>siječnja</w:t>
      </w:r>
      <w:r w:rsidRPr="00B91664">
        <w:rPr>
          <w:rFonts w:hAnsi="Times New Roman" w:ascii="Times New Roman"/>
          <w:sz w:val="24"/>
          <w:szCs w:val="24"/>
        </w:rPr>
        <w:t xml:space="preserve"> 201</w:t>
      </w:r>
      <w:r w:rsidR="007C094D" w:rsidRPr="00B91664">
        <w:rPr>
          <w:rFonts w:hAnsi="Times New Roman" w:ascii="Times New Roman"/>
          <w:sz w:val="24"/>
          <w:szCs w:val="24"/>
        </w:rPr>
        <w:t>9</w:t>
      </w:r>
      <w:r w:rsidRPr="00B91664">
        <w:rPr>
          <w:rFonts w:hAnsi="Times New Roman" w:ascii="Times New Roman"/>
          <w:sz w:val="24"/>
          <w:szCs w:val="24"/>
        </w:rPr>
        <w:t>.</w:t>
      </w:r>
    </w:p>
    <w:p w:rsidRDefault="00297816" w:rsidP="00DA2B4E" w:rsidR="00297816" w:rsidRPr="00B91664">
      <w:pPr>
        <w:spacing w:lineRule="auto" w:line="240" w:after="0"/>
        <w:jc w:val="center"/>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 xml:space="preserve">                       </w:t>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r>
      <w:r w:rsidRPr="00B91664">
        <w:rPr>
          <w:rFonts w:hAnsi="Times New Roman" w:ascii="Times New Roman"/>
          <w:sz w:val="24"/>
          <w:szCs w:val="24"/>
        </w:rPr>
        <w:tab/>
        <w:t xml:space="preserve">      </w:t>
      </w:r>
      <w:r w:rsidR="0005513D" w:rsidRPr="00B91664">
        <w:rPr>
          <w:rFonts w:hAnsi="Times New Roman" w:ascii="Times New Roman"/>
          <w:sz w:val="24"/>
          <w:szCs w:val="24"/>
        </w:rPr>
        <w:t xml:space="preserve">           Sudac</w:t>
      </w:r>
      <w:r w:rsidRPr="00B91664">
        <w:rPr>
          <w:rFonts w:hAnsi="Times New Roman" w:ascii="Times New Roman"/>
          <w:sz w:val="24"/>
          <w:szCs w:val="24"/>
        </w:rPr>
        <w:t>:</w:t>
      </w:r>
    </w:p>
    <w:p w:rsidRDefault="00567FCA" w:rsidP="00DA2B4E" w:rsidR="00567FCA" w:rsidRPr="00B91664">
      <w:pPr>
        <w:spacing w:lineRule="auto" w:line="240" w:after="0"/>
        <w:jc w:val="both"/>
        <w:rPr>
          <w:rFonts w:hAnsi="Times New Roman" w:ascii="Times New Roman"/>
          <w:sz w:val="24"/>
          <w:szCs w:val="24"/>
        </w:rPr>
      </w:pPr>
    </w:p>
    <w:p w:rsidRDefault="00567FCA" w:rsidP="00DA2B4E" w:rsidR="00297816" w:rsidRPr="00B91664">
      <w:pPr>
        <w:spacing w:lineRule="auto" w:line="240" w:after="0"/>
        <w:ind w:firstLine="708" w:left="4956"/>
        <w:jc w:val="both"/>
        <w:rPr>
          <w:rFonts w:hAnsi="Times New Roman" w:ascii="Times New Roman"/>
          <w:sz w:val="24"/>
          <w:szCs w:val="24"/>
        </w:rPr>
      </w:pPr>
      <w:r w:rsidRPr="00B91664">
        <w:rPr>
          <w:rFonts w:hAnsi="Times New Roman" w:ascii="Times New Roman"/>
          <w:sz w:val="24"/>
          <w:szCs w:val="24"/>
        </w:rPr>
        <w:t xml:space="preserve">             Denis Krnjak </w:t>
      </w:r>
    </w:p>
    <w:p w:rsidRDefault="00297816" w:rsidP="00DA2B4E" w:rsidR="00297816" w:rsidRPr="00B91664">
      <w:pPr>
        <w:spacing w:lineRule="auto" w:line="240" w:after="0"/>
        <w:jc w:val="both"/>
        <w:rPr>
          <w:rFonts w:hAnsi="Times New Roman" w:ascii="Times New Roman"/>
          <w:sz w:val="24"/>
          <w:szCs w:val="24"/>
        </w:rPr>
      </w:pPr>
    </w:p>
    <w:p w:rsidRDefault="003129C2" w:rsidP="00DA2B4E" w:rsidR="003129C2" w:rsidRPr="00B91664">
      <w:pPr>
        <w:spacing w:lineRule="auto" w:line="240" w:after="0"/>
        <w:jc w:val="both"/>
        <w:rPr>
          <w:rFonts w:hAnsi="Times New Roman" w:ascii="Times New Roman"/>
          <w:sz w:val="24"/>
          <w:szCs w:val="24"/>
        </w:rPr>
      </w:pPr>
    </w:p>
    <w:p w:rsidRDefault="003129C2"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r>
      <w:r w:rsidR="00297816" w:rsidRPr="00B91664">
        <w:rPr>
          <w:rFonts w:hAnsi="Times New Roman" w:ascii="Times New Roman"/>
          <w:sz w:val="24"/>
          <w:szCs w:val="24"/>
        </w:rPr>
        <w:t>Uputa o pravnom lijeku:</w:t>
      </w: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ab/>
        <w:t>Protiv ovog rješenja, osobe koje imaju pravni interes mogu uložiti žalbu u roku od 8 dana, računajući od osmog dana od dana objave ovog rješenja na mrežnoj stranici e-Oglasna ploča sudova. Žalba se predaje putem ovog suda u 3 primjerka, s time da o žalbi odlučuje Visoki trgovački sud Republike Hrvatske u Zagrebu.</w:t>
      </w:r>
    </w:p>
    <w:p w:rsidRDefault="00297816" w:rsidP="00DA2B4E" w:rsidR="00297816" w:rsidRPr="00B91664">
      <w:pPr>
        <w:spacing w:lineRule="auto" w:line="240" w:after="0"/>
        <w:jc w:val="both"/>
        <w:rPr>
          <w:rFonts w:hAnsi="Times New Roman" w:ascii="Times New Roman"/>
          <w:sz w:val="24"/>
          <w:szCs w:val="24"/>
        </w:rPr>
      </w:pPr>
    </w:p>
    <w:p w:rsidRDefault="00297816" w:rsidP="00DA2B4E" w:rsidR="00297816" w:rsidRPr="00B91664">
      <w:pPr>
        <w:spacing w:lineRule="auto" w:line="240" w:after="0"/>
        <w:jc w:val="both"/>
        <w:rPr>
          <w:rFonts w:hAnsi="Times New Roman" w:ascii="Times New Roman"/>
          <w:sz w:val="24"/>
          <w:szCs w:val="24"/>
        </w:rPr>
      </w:pPr>
      <w:r w:rsidRPr="00B91664">
        <w:rPr>
          <w:rFonts w:hAnsi="Times New Roman" w:ascii="Times New Roman"/>
          <w:sz w:val="24"/>
          <w:szCs w:val="24"/>
        </w:rPr>
        <w:t xml:space="preserve">DNA: </w:t>
      </w:r>
    </w:p>
    <w:p w:rsidRDefault="00297816" w:rsidP="00DA2B4E" w:rsidR="00297816" w:rsidRPr="00B91664">
      <w:pPr>
        <w:numPr>
          <w:ilvl w:val="0"/>
          <w:numId w:val="1"/>
        </w:numPr>
        <w:spacing w:lineRule="auto" w:line="240" w:after="0"/>
        <w:contextualSpacing/>
        <w:jc w:val="both"/>
        <w:rPr>
          <w:rFonts w:hAnsi="Times New Roman" w:ascii="Times New Roman"/>
          <w:sz w:val="24"/>
          <w:szCs w:val="24"/>
        </w:rPr>
      </w:pPr>
      <w:r w:rsidRPr="00B91664">
        <w:rPr>
          <w:rFonts w:hAnsi="Times New Roman" w:ascii="Times New Roman"/>
          <w:sz w:val="24"/>
          <w:szCs w:val="24"/>
        </w:rPr>
        <w:t>e-</w:t>
      </w:r>
      <w:r w:rsidR="00567FCA" w:rsidRPr="00B91664">
        <w:rPr>
          <w:rFonts w:hAnsi="Times New Roman" w:ascii="Times New Roman"/>
          <w:sz w:val="24"/>
          <w:szCs w:val="24"/>
        </w:rPr>
        <w:t>O</w:t>
      </w:r>
      <w:r w:rsidRPr="00B91664">
        <w:rPr>
          <w:rFonts w:hAnsi="Times New Roman" w:ascii="Times New Roman"/>
          <w:sz w:val="24"/>
          <w:szCs w:val="24"/>
        </w:rPr>
        <w:t>glasna ploča suda</w:t>
      </w:r>
    </w:p>
    <w:p w:rsidRDefault="00975368" w:rsidP="00DA2B4E" w:rsidR="00975368" w:rsidRPr="00B92B86">
      <w:pPr>
        <w:spacing w:lineRule="auto" w:line="240" w:after="0"/>
        <w:jc w:val="both"/>
        <w:rPr>
          <w:rFonts w:hAnsi="Times New Roman" w:ascii="Times New Roman"/>
          <w:sz w:val="24"/>
          <w:szCs w:val="24"/>
        </w:rPr>
      </w:pPr>
    </w:p>
    <w:sectPr w:rsidSect="008659E3" w:rsidR="00975368" w:rsidRPr="00B92B86">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8337FC">
      <w:rPr>
        <w:rFonts w:hAnsi="Times New Roman" w:ascii="Times New Roman"/>
        <w:noProof/>
        <w:sz w:val="24"/>
        <w:szCs w:val="24"/>
      </w:rPr>
      <w:t>Poslovni broj: 10 St-472/2018-13</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8337FC">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221AA"/>
    <w:rsid w:val="0004207D"/>
    <w:rsid w:val="0004283B"/>
    <w:rsid w:val="0005513D"/>
    <w:rsid w:val="00087C43"/>
    <w:rsid w:val="0010665F"/>
    <w:rsid w:val="00194888"/>
    <w:rsid w:val="001F265D"/>
    <w:rsid w:val="001F6DF0"/>
    <w:rsid w:val="0020207E"/>
    <w:rsid w:val="00237FCE"/>
    <w:rsid w:val="00240B0F"/>
    <w:rsid w:val="00261F18"/>
    <w:rsid w:val="002971D6"/>
    <w:rsid w:val="00297816"/>
    <w:rsid w:val="002D2FC4"/>
    <w:rsid w:val="002E3DDB"/>
    <w:rsid w:val="002F61DE"/>
    <w:rsid w:val="003129C2"/>
    <w:rsid w:val="00340399"/>
    <w:rsid w:val="00341823"/>
    <w:rsid w:val="00342CFC"/>
    <w:rsid w:val="00345212"/>
    <w:rsid w:val="00360121"/>
    <w:rsid w:val="003608D2"/>
    <w:rsid w:val="00367E59"/>
    <w:rsid w:val="00385BF0"/>
    <w:rsid w:val="00394A8C"/>
    <w:rsid w:val="003A4477"/>
    <w:rsid w:val="003E0890"/>
    <w:rsid w:val="00433147"/>
    <w:rsid w:val="00450291"/>
    <w:rsid w:val="00457BC3"/>
    <w:rsid w:val="0049749B"/>
    <w:rsid w:val="004A0BD1"/>
    <w:rsid w:val="004C5539"/>
    <w:rsid w:val="004D4819"/>
    <w:rsid w:val="004E09A7"/>
    <w:rsid w:val="004E1C60"/>
    <w:rsid w:val="004F10E9"/>
    <w:rsid w:val="00501147"/>
    <w:rsid w:val="005109A3"/>
    <w:rsid w:val="005677C6"/>
    <w:rsid w:val="00567FCA"/>
    <w:rsid w:val="005E1D89"/>
    <w:rsid w:val="005F633B"/>
    <w:rsid w:val="00685195"/>
    <w:rsid w:val="006A035F"/>
    <w:rsid w:val="006F3F93"/>
    <w:rsid w:val="0070603B"/>
    <w:rsid w:val="00741600"/>
    <w:rsid w:val="007464A4"/>
    <w:rsid w:val="00754200"/>
    <w:rsid w:val="00757A30"/>
    <w:rsid w:val="007802E2"/>
    <w:rsid w:val="0078776D"/>
    <w:rsid w:val="007A409A"/>
    <w:rsid w:val="007C094D"/>
    <w:rsid w:val="00821479"/>
    <w:rsid w:val="008337FC"/>
    <w:rsid w:val="008659E3"/>
    <w:rsid w:val="00883AAF"/>
    <w:rsid w:val="0088543F"/>
    <w:rsid w:val="008A6557"/>
    <w:rsid w:val="008C4EFB"/>
    <w:rsid w:val="008D05FD"/>
    <w:rsid w:val="0092437B"/>
    <w:rsid w:val="00957093"/>
    <w:rsid w:val="0096157B"/>
    <w:rsid w:val="0096563D"/>
    <w:rsid w:val="00975368"/>
    <w:rsid w:val="00A31425"/>
    <w:rsid w:val="00A31587"/>
    <w:rsid w:val="00A36884"/>
    <w:rsid w:val="00A65E60"/>
    <w:rsid w:val="00AA1295"/>
    <w:rsid w:val="00AC7A77"/>
    <w:rsid w:val="00AD0AEB"/>
    <w:rsid w:val="00AD1D5E"/>
    <w:rsid w:val="00AF28D9"/>
    <w:rsid w:val="00B00B9A"/>
    <w:rsid w:val="00B43087"/>
    <w:rsid w:val="00B43741"/>
    <w:rsid w:val="00B91664"/>
    <w:rsid w:val="00B92B86"/>
    <w:rsid w:val="00BC5568"/>
    <w:rsid w:val="00BD20E9"/>
    <w:rsid w:val="00BF0F55"/>
    <w:rsid w:val="00C470B6"/>
    <w:rsid w:val="00C50709"/>
    <w:rsid w:val="00CB0DAC"/>
    <w:rsid w:val="00CE3864"/>
    <w:rsid w:val="00D228AD"/>
    <w:rsid w:val="00D43FE4"/>
    <w:rsid w:val="00D50D29"/>
    <w:rsid w:val="00DA2B4E"/>
    <w:rsid w:val="00DB5D1B"/>
    <w:rsid w:val="00DC66A8"/>
    <w:rsid w:val="00DC70E5"/>
    <w:rsid w:val="00E349A5"/>
    <w:rsid w:val="00E8215F"/>
    <w:rsid w:val="00EC15A5"/>
    <w:rsid w:val="00F12359"/>
    <w:rsid w:val="00F2091D"/>
    <w:rsid w:val="00F46F57"/>
    <w:rsid w:val="00F55E4F"/>
    <w:rsid w:val="00F85E94"/>
    <w:rsid w:val="00FC71E9"/>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337FC"/>
    <w:rPr>
      <w:color w:val="808080"/>
      <w:bdr w:space="0" w:sz="0" w:color="auto" w:val="none"/>
      <w:shd w:fill="auto" w:color="auto" w:val="clear"/>
    </w:rPr>
  </w:style>
  <w:style w:customStyle="true" w:styleId="eSPISCCParagraphDefaultFont" w:type="character">
    <w:name w:val="eSPIS_CC_Paragraph Default Font"/>
    <w:basedOn w:val="Zadanifontodlomka"/>
    <w:rsid w:val="008337F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37F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37F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37F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8337FC"/>
    <w:rPr>
      <w:color w:val="808080"/>
      <w:bdr w:color="auto" w:space="0" w:sz="0" w:val="none"/>
      <w:shd w:color="auto" w:fill="auto" w:val="clear"/>
    </w:rPr>
  </w:style>
  <w:style w:customStyle="1" w:styleId="eSPISCCParagraphDefaultFont" w:type="character">
    <w:name w:val="eSPIS_CC_Paragraph Default Font"/>
    <w:basedOn w:val="Zadanifontodlomka"/>
    <w:rsid w:val="008337F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37F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37F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37F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2018.</izvorni_sadrzaj>
    <derivirana_varijabla naziv="DomainObject.Predmet.DatumOsnivanja_1">27.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St-472/2018</izvorni_sadrzaj>
    <derivirana_varijabla naziv="DomainObject.Predmet.OznakaBroj_1">St-472/2018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JINX jednostavno društvo s ograničenom odgovornošću za ugostiteljstvo i  trgovinu zastupanog po punomoćniku Jasminka Oremuš</izvorni_sadrzaj>
    <derivirana_varijabla naziv="DomainObject.Predmet.ProtustrankaFormated_1">  JINX jednostavno društvo s ograničenom odgovornošću za ugostiteljstvo i  trgovinu zastupanog po punomoćniku Jasminka Oremuš</derivirana_varijabla>
  </DomainObject.Predmet.ProtustrankaFormated>
  <DomainObject.Predmet.ProtustrankaFormatedOIB>
    <izvorni_sadrzaj>  JINX jednostavno društvo s ograničenom odgovornošću za ugostiteljstvo i  trgovinu, OIB 09332528302 zastupanog po punomoćniku Jasminka Oremuš</izvorni_sadrzaj>
    <derivirana_varijabla naziv="DomainObject.Predmet.ProtustrankaFormatedOIB_1">  JINX jednostavno društvo s ograničenom odgovornošću za ugostiteljstvo i  trgovinu, OIB 09332528302 zastupanog po punomoćniku Jasminka Oremuš</derivirana_varijabla>
  </DomainObject.Predmet.ProtustrankaFormatedOIB>
  <DomainObject.Predmet.ProtustrankaFormatedWithAdress>
    <izvorni_sadrzaj> JINX jednostavno društvo s ograničenom odgovornošću za ugostiteljstvo i  trgovinu, Novi Đurđic 152, 48260 Novi Đurđic zastupanog po punomoćniku Jasminka Oremuš</izvorni_sadrzaj>
    <derivirana_varijabla naziv="DomainObject.Predmet.ProtustrankaFormatedWithAdress_1"> JINX jednostavno društvo s ograničenom odgovornošću za ugostiteljstvo i  trgovinu, Novi Đurđic 152, 48260 Novi Đurđic zastupanog po punomoćniku Jasminka Oremuš</derivirana_varijabla>
  </DomainObject.Predmet.ProtustrankaFormatedWithAdress>
  <DomainObject.Predmet.ProtustrankaFormatedWithAdressOIB>
    <izvorni_sadrzaj> JINX jednostavno društvo s ograničenom odgovornošću za ugostiteljstvo i  trgovinu, OIB 09332528302, Novi Đurđic 152, 48260 Novi Đurđic zastupanog po punomoćniku Jasminka Oremuš</izvorni_sadrzaj>
    <derivirana_varijabla naziv="DomainObject.Predmet.ProtustrankaFormatedWithAdressOIB_1"> JINX jednostavno društvo s ograničenom odgovornošću za ugostiteljstvo i  trgovinu, OIB 09332528302, Novi Đurđic 152, 48260 Novi Đurđic zastupanog po punomoćniku Jasminka Oremuš</derivirana_varijabla>
  </DomainObject.Predmet.ProtustrankaFormatedWithAdressOIB>
  <DomainObject.Predmet.ProtustrankaWithAdress>
    <izvorni_sadrzaj>JINX jednostavno društvo s ograničenom odgovornošću za ugostiteljstvo i  trgovinu Novi Đurđic 152, 48260 Novi Đurđic</izvorni_sadrzaj>
    <derivirana_varijabla naziv="DomainObject.Predmet.ProtustrankaWithAdress_1">JINX jednostavno društvo s ograničenom odgovornošću za ugostiteljstvo i  trgovinu Novi Đurđic 152, 48260 Novi Đurđic</derivirana_varijabla>
  </DomainObject.Predmet.ProtustrankaWithAdress>
  <DomainObject.Predmet.ProtustrankaWithAdressOIB>
    <izvorni_sadrzaj>JINX jednostavno društvo s ograničenom odgovornošću za ugostiteljstvo i  trgovinu, OIB 09332528302, Novi Đurđic 152, 48260 Novi Đurđic</izvorni_sadrzaj>
    <derivirana_varijabla naziv="DomainObject.Predmet.ProtustrankaWithAdressOIB_1">JINX jednostavno društvo s ograničenom odgovornošću za ugostiteljstvo i  trgovinu, OIB 09332528302, Novi Đurđic 152, 48260 Novi Đurđic</derivirana_varijabla>
  </DomainObject.Predmet.ProtustrankaWithAdressOIB>
  <DomainObject.Predmet.ProtustrankaNazivFormated>
    <izvorni_sadrzaj>JINX jednostavno društvo s ograničenom odgovornošću za ugostiteljstvo i  trgovinu</izvorni_sadrzaj>
    <derivirana_varijabla naziv="DomainObject.Predmet.ProtustrankaNazivFormated_1">JINX jednostavno društvo s ograničenom odgovornošću za ugostiteljstvo i  trgovinu</derivirana_varijabla>
  </DomainObject.Predmet.ProtustrankaNazivFormated>
  <DomainObject.Predmet.ProtustrankaNazivFormatedOIB>
    <izvorni_sadrzaj>JINX jednostavno društvo s ograničenom odgovornošću za ugostiteljstvo i  trgovinu, OIB 09332528302</izvorni_sadrzaj>
    <derivirana_varijabla naziv="DomainObject.Predmet.ProtustrankaNazivFormatedOIB_1">JINX jednostavno društvo s ograničenom odgovornošću za ugostiteljstvo i  trgovinu, OIB 09332528302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31008.16</izvorni_sadrzaj>
    <derivirana_varijabla naziv="DomainObject.Predmet.TrenutnaVrijednost_1">31008.16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JINX jednostavno društvo s ograničenom odgovornošću za ugostiteljstvo i  trgovinu zastupanog po punomoćniku Jasminka Oremuš</item>
    </izvorni_sadrzaj>
    <derivirana_varijabla naziv="DomainObject.Predmet.ProtuStrankaListFormated_1">
      <item>JINX jednostavno društvo s ograničenom odgovornošću za ugostiteljstvo i  trgovinu zastupanog po punomoćniku Jasminka Oremuš</item>
    </derivirana_varijabla>
  </DomainObject.Predmet.ProtuStrankaListFormated>
  <DomainObject.Predmet.ProtuStrankaListFormatedOIB>
    <izvorni_sadrzaj>
      <item>JINX jednostavno društvo s ograničenom odgovornošću za ugostiteljstvo i  trgovinu, OIB 09332528302 zastupanog po punomoćniku Jasminka Oremuš</item>
    </izvorni_sadrzaj>
    <derivirana_varijabla naziv="DomainObject.Predmet.ProtuStrankaListFormatedOIB_1">
      <item>JINX jednostavno društvo s ograničenom odgovornošću za ugostiteljstvo i  trgovinu, OIB 09332528302 zastupanog po punomoćniku Jasminka Oremuš</item>
    </derivirana_varijabla>
  </DomainObject.Predmet.ProtuStrankaListFormatedOIB>
  <DomainObject.Predmet.ProtuStrankaListFormatedWithAdress>
    <izvorni_sadrzaj>
      <item>JINX jednostavno društvo s ograničenom odgovornošću za ugostiteljstvo i  trgovinu, Novi Đurđic 152, 48260 Novi Đurđic zastupanog po punomoćniku Jasminka Oremuš</item>
    </izvorni_sadrzaj>
    <derivirana_varijabla naziv="DomainObject.Predmet.ProtuStrankaListFormatedWithAdress_1">
      <item>JINX jednostavno društvo s ograničenom odgovornošću za ugostiteljstvo i  trgovinu, Novi Đurđic 152, 48260 Novi Đurđic zastupanog po punomoćniku Jasminka Oremuš</item>
    </derivirana_varijabla>
  </DomainObject.Predmet.ProtuStrankaListFormatedWithAdress>
  <DomainObject.Predmet.ProtuStrankaListFormatedWithAdressOIB>
    <izvorni_sadrzaj>
      <item>JINX jednostavno društvo s ograničenom odgovornošću za ugostiteljstvo i  trgovinu, OIB 09332528302, Novi Đurđic 152, 48260 Novi Đurđic zastupanog po punomoćniku Jasminka Oremuš</item>
    </izvorni_sadrzaj>
    <derivirana_varijabla naziv="DomainObject.Predmet.ProtuStrankaListFormatedWithAdressOIB_1">
      <item>JINX jednostavno društvo s ograničenom odgovornošću za ugostiteljstvo i  trgovinu, OIB 09332528302, Novi Đurđic 152, 48260 Novi Đurđic zastupanog po punomoćniku Jasminka Oremuš</item>
    </derivirana_varijabla>
  </DomainObject.Predmet.ProtuStrankaListFormatedWithAdressOIB>
  <DomainObject.Predmet.ProtuStrankaListNazivFormated>
    <izvorni_sadrzaj>
      <item>JINX jednostavno društvo s ograničenom odgovornošću za ugostiteljstvo i  trgovinu</item>
    </izvorni_sadrzaj>
    <derivirana_varijabla naziv="DomainObject.Predmet.ProtuStrankaListNazivFormated_1">
      <item>JINX jednostavno društvo s ograničenom odgovornošću za ugostiteljstvo i  trgovinu</item>
    </derivirana_varijabla>
  </DomainObject.Predmet.ProtuStrankaListNazivFormated>
  <DomainObject.Predmet.ProtuStrankaListNazivFormatedOIB>
    <izvorni_sadrzaj>
      <item>JINX jednostavno društvo s ograničenom odgovornošću za ugostiteljstvo i  trgovinu, OIB 09332528302</item>
    </izvorni_sadrzaj>
    <derivirana_varijabla naziv="DomainObject.Predmet.ProtuStrankaListNazivFormatedOIB_1">
      <item>JINX jednostavno društvo s ograničenom odgovornošću za ugostiteljstvo i  trgovinu, OIB 09332528302</item>
    </derivirana_varijabla>
  </DomainObject.Predmet.ProtuStrankaListNazivFormatedOIB>
  <DomainObject.Predmet.OstaliListFormated>
    <izvorni_sadrzaj>
      <item>Sudski registar</item>
      <item>Jasminka Oremuš punomoćnica sudionika u postupku JINX jednostavno društvo s ograničenom odgovornošću za ugostiteljstvo i  trgovinu</item>
      <item>Županijsko državno odvjetništvo</item>
      <item>Zagrebačka banka d.d.</item>
      <item>Policijska uprava Koprivničko-križevačka</item>
    </izvorni_sadrzaj>
    <derivirana_varijabla naziv="DomainObject.Predmet.OstaliListFormated_1">
      <item>Sudski registar</item>
      <item>Jasminka Oremuš punomoćnica sudionika u postupku JINX jednostavno društvo s ograničenom odgovornošću za ugostiteljstvo i  trgovinu</item>
      <item>Županijsko državno odvjetništvo</item>
      <item>Zagrebačka banka d.d.</item>
      <item>Policijska uprava Koprivničko-križevačka</item>
    </derivirana_varijabla>
  </DomainObject.Predmet.OstaliListFormated>
  <DomainObject.Predmet.OstaliListFormatedOIB>
    <izvorni_sadrzaj>
      <item>Sudski registar</item>
      <item>Jasminka Oremuš, OIB 74790640598 punomoćnica sudionika u postupku JINX jednostavno društvo s ograničenom odgovornošću za ugostiteljstvo i  trgovinu</item>
      <item>Županijsko državno odvjetništvo</item>
      <item>Zagrebačka banka d.d.</item>
      <item>Policijska uprava Koprivničko-križevačka</item>
    </izvorni_sadrzaj>
    <derivirana_varijabla naziv="DomainObject.Predmet.OstaliListFormatedOIB_1">
      <item>Sudski registar</item>
      <item>Jasminka Oremuš, OIB 74790640598 punomoćnica sudionika u postupku JINX jednostavno društvo s ograničenom odgovornošću za ugostiteljstvo i  trgovinu</item>
      <item>Županijsko državno odvjetništvo</item>
      <item>Zagrebačka banka d.d.</item>
      <item>Policijska uprava Koprivničko-križevačka</item>
    </derivirana_varijabla>
  </DomainObject.Predmet.OstaliListFormatedOIB>
  <DomainObject.Predmet.OstaliListFormatedWithAdress>
    <izvorni_sadrzaj>
      <item>Sudski registar</item>
      <item>Jasminka Oremuš, Novi Đurđic 152, 48260 Novi Đurđic punomoćnica sudionika u postupku JINX jednostavno društvo s ograničenom odgovornošću za ugostiteljstvo i  trgovinu</item>
      <item>Županijsko državno odvjetništvo</item>
      <item>Zagrebačka banka d.d., Trg bana J. Jelačića 10, 10000 Zagreb</item>
      <item>Policijska uprava Koprivničko-križevačka, Trg E. Kumičića 18, 48000 Koprivnica</item>
    </izvorni_sadrzaj>
    <derivirana_varijabla naziv="DomainObject.Predmet.OstaliListFormatedWithAdress_1">
      <item>Sudski registar</item>
      <item>Jasminka Oremuš, Novi Đurđic 152, 48260 Novi Đurđic punomoćnica sudionika u postupku JINX jednostavno društvo s ograničenom odgovornošću za ugostiteljstvo i  trgovinu</item>
      <item>Županijsko državno odvjetništvo</item>
      <item>Zagrebačka banka d.d., Trg bana J. Jelačića 10, 10000 Zagreb</item>
      <item>Policijska uprava Koprivničko-križevačka, Trg E. Kumičića 18, 48000 Koprivnica</item>
    </derivirana_varijabla>
  </DomainObject.Predmet.OstaliListFormatedWithAdress>
  <DomainObject.Predmet.OstaliListFormatedWithAdressOIB>
    <izvorni_sadrzaj>
      <item>Sudski registar</item>
      <item>Jasminka Oremuš, OIB 74790640598, Novi Đurđic 152, 48260 Novi Đurđic punomoćnica sudionika u postupku JINX jednostavno društvo s ograničenom odgovornošću za ugostiteljstvo i  trgovinu</item>
      <item>Županijsko državno odvjetništvo</item>
      <item>Zagrebačka banka d.d., Trg bana J. Jelačića 10, 10000 Zagreb</item>
      <item>Policijska uprava Koprivničko-križevačka, Trg E. Kumičića 18, 48000 Koprivnica</item>
    </izvorni_sadrzaj>
    <derivirana_varijabla naziv="DomainObject.Predmet.OstaliListFormatedWithAdressOIB_1">
      <item>Sudski registar</item>
      <item>Jasminka Oremuš, OIB 74790640598, Novi Đurđic 152, 48260 Novi Đurđic punomoćnica sudionika u postupku JINX jednostavno društvo s ograničenom odgovornošću za ugostiteljstvo i  trgovinu</item>
      <item>Županijsko državno odvjetništvo</item>
      <item>Zagrebačka banka d.d., Trg bana J. Jelačića 10, 10000 Zagreb</item>
      <item>Policijska uprava Koprivničko-križevačka, Trg E. Kumičića 18, 48000 Koprivnica</item>
    </derivirana_varijabla>
  </DomainObject.Predmet.OstaliListFormatedWithAdressOIB>
  <DomainObject.Predmet.OstaliListNazivFormated>
    <izvorni_sadrzaj>
      <item>Sudski registar</item>
      <item>Jasminka Oremuš</item>
      <item>Županijsko državno odvjetništvo</item>
      <item>Zagrebačka banka d.d.</item>
      <item>Policijska uprava Koprivničko-križevačka</item>
    </izvorni_sadrzaj>
    <derivirana_varijabla naziv="DomainObject.Predmet.OstaliListNazivFormated_1">
      <item>Sudski registar</item>
      <item>Jasminka Oremuš</item>
      <item>Županijsko državno odvjetništvo</item>
      <item>Zagrebačka banka d.d.</item>
      <item>Policijska uprava Koprivničko-križevačka</item>
    </derivirana_varijabla>
  </DomainObject.Predmet.OstaliListNazivFormated>
  <DomainObject.Predmet.OstaliListNazivFormatedOIB>
    <izvorni_sadrzaj>
      <item>Sudski registar</item>
      <item>Jasminka Oremuš, OIB 74790640598</item>
      <item>Županijsko državno odvjetništvo</item>
      <item>Zagrebačka banka d.d.</item>
      <item>Policijska uprava Koprivničko-križevačka</item>
    </izvorni_sadrzaj>
    <derivirana_varijabla naziv="DomainObject.Predmet.OstaliListNazivFormatedOIB_1">
      <item>Sudski registar</item>
      <item>Jasminka Oremuš, OIB 74790640598</item>
      <item>Županijsko državno odvjetništvo</item>
      <item>Zagrebačka banka d.d.</item>
      <item>Policijska uprava Koprivničko-križevačka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JINX jednostavno društvo s ograničenom odgovornošću za ugostiteljstvo i  trgovinu</izvorni_sadrzaj>
    <derivirana_varijabla naziv="DomainObject.Predmet.ProtustrankaIDrugi_1">JINX jednostavno društvo s ograničenom odgovornošću za ugostiteljstvo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JINX jednostavno društvo s ograničenom odgovornošću za ugostiteljstvo i  trgovinu, OIB 09332528302, Novi Đurđic 152, 48260 Novi Đurđic</izvorni_sadrzaj>
    <derivirana_varijabla naziv="DomainObject.Predmet.ProtustrankaIDrugiAdressOIB_1">JINX jednostavno društvo s ograničenom odgovornošću za ugostiteljstvo i  trgovinu, OIB 09332528302, Novi Đurđic 152, 48260 Novi Đurđic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JINX jednostavno društvo s ograničenom odgovornošću za ugostiteljstvo i  trgovinu</item>
      <item>Sudski registar</item>
      <item>Jasminka Oremuš</item>
      <item>Županijsko državno odvjetništvo</item>
      <item>Zagrebačka banka d.d.</item>
      <item>Policijska uprava Koprivničko-križevačka</item>
    </izvorni_sadrzaj>
    <derivirana_varijabla naziv="DomainObject.Predmet.SudioniciListNaziv_1">
      <item>Financijska agencija</item>
      <item>JINX jednostavno društvo s ograničenom odgovornošću za ugostiteljstvo i  trgovinu</item>
      <item>Sudski registar</item>
      <item>Jasminka Oremuš</item>
      <item>Županijsko državno odvjetništvo</item>
      <item>Zagrebačka banka d.d.</item>
      <item>Policijska uprava Koprivničko-križevačka</item>
    </derivirana_varijabla>
  </DomainObject.Predmet.SudioniciListNaziv>
  <DomainObject.Predmet.SudioniciListAdressOIB>
    <izvorni_sadrzaj>
      <item>Financijska agencija, OIB 85821130368, A. Cesarca 2,42000 Varaždin</item>
      <item>JINX jednostavno društvo s ograničenom odgovornošću za ugostiteljstvo i  trgovinu, OIB 09332528302, Novi Đurđic 152,48260 Novi Đurđic</item>
      <item>Sudski registar</item>
      <item>Jasminka Oremuš, OIB 74790640598, Novi Đurđic 152,48260 Novi Đurđic</item>
      <item>Županijsko državno odvjetništvo</item>
      <item>Zagrebačka banka d.d., Trg bana J. Jelačića 10,10000 Zagreb</item>
      <item>Policijska uprava Koprivničko-križevačka, Trg E. Kumičića 18,48000 Koprivnica</item>
    </izvorni_sadrzaj>
    <derivirana_varijabla naziv="DomainObject.Predmet.SudioniciListAdressOIB_1">
      <item>Financijska agencija, OIB 85821130368, A. Cesarca 2,42000 Varaždin</item>
      <item>JINX jednostavno društvo s ograničenom odgovornošću za ugostiteljstvo i  trgovinu, OIB 09332528302, Novi Đurđic 152,48260 Novi Đurđic</item>
      <item>Sudski registar</item>
      <item>Jasminka Oremuš, OIB 74790640598, Novi Đurđic 152,48260 Novi Đurđic</item>
      <item>Županijsko državno odvjetništvo</item>
      <item>Zagrebačka banka d.d., Trg bana J. Jelačića 10,10000 Zagreb</item>
      <item>Policijska uprava Koprivničko-križevačka, Trg E. Kumičića 18,48000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09332528302</item>
      <item>, OIB null</item>
      <item>, OIB 74790640598</item>
      <item>, OIB null</item>
      <item>, OIB null</item>
      <item>, OIB null</item>
    </izvorni_sadrzaj>
    <derivirana_varijabla naziv="DomainObject.Predmet.SudioniciListNazivOIB_1">
      <item>, OIB 85821130368</item>
      <item>, OIB 09332528302</item>
      <item>, OIB null</item>
      <item>, OIB 74790640598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2019.</izvorni_sadrzaj>
    <derivirana_varijabla naziv="DomainObject.Predmet.DatumZadnjeOdrzaneSudskeRadnje_1">24. siječnja 2019.</derivirana_varijabla>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St-472/2018-5</izvorni_sadrzaj>
    <derivirana_varijabla naziv="DomainObject.PredzadnjaOdlukaIzPredmeta.Oznaka_1">St-472/2018-5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EA61B8-7233-4D55-8925-82FDA9AA88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664</properties:Words>
  <properties:Characters>3610</properties:Characters>
  <properties:Lines>92</properties:Lines>
  <properties:Paragraphs>24</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2019-01-25T07:22:00Z</dcterms:created>
  <dc:creator>Mirjana Mlinarić</dc:creator>
  <cp:lastModifiedBy>Nevenka Vuković</cp:lastModifiedBy>
  <cp:lastPrinted>2019-01-25T08:00:00Z</cp:lastPrinted>
  <dcterms:modified xmlns:xsi="http://www.w3.org/2001/XMLSchema-instance" xsi:type="dcterms:W3CDTF">2019-01-25T08:02:00Z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(St-472-18-13 Rješenje-poziv vjerovnicima čl.132.st.1 - fina - nije pristupio direktor na ročište.docx)</vt:lpwstr>
  </prop:property>
  <prop:property name="CC_coloring" pid="4" fmtid="{D5CDD505-2E9C-101B-9397-08002B2CF9AE}">
    <vt:bool>false</vt:bool>
  </prop:property>
  <prop:property name="BrojStranica" pid="5" fmtid="{D5CDD505-2E9C-101B-9397-08002B2CF9AE}">
    <vt:i4>2</vt:i4>
  </prop:property>
</prop:Properties>
</file>