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a6f6" w14:paraId="10ea6f6" w:rsidRDefault="00D2731C" w:rsidP="00EF3CF5" w:rsidR="00D2731C" w:rsidRPr="00AF0C89">
      <w:pPr>
        <w:ind w:left="426"/>
        <w15:collapsed w:val="false"/>
        <w:rPr>
          <w:b/>
          <w:sz w:val="24"/>
          <w:szCs w:val="24"/>
        </w:rPr>
      </w:pPr>
      <w:bookmarkStart w:name="_GoBack" w:id="0"/>
      <w:bookmarkEnd w:id="0"/>
      <w:r w:rsidRPr="00AF0C89">
        <w:rPr>
          <w:b/>
          <w:sz w:val="24"/>
          <w:szCs w:val="24"/>
        </w:rPr>
        <w:t>Ante Majić</w:t>
      </w:r>
    </w:p>
    <w:p w:rsidRDefault="00D2731C" w:rsidP="00EF3CF5" w:rsidR="00D2731C" w:rsidRPr="00AF0C89">
      <w:pPr>
        <w:ind w:left="426"/>
        <w:rPr>
          <w:sz w:val="24"/>
          <w:szCs w:val="24"/>
        </w:rPr>
      </w:pPr>
      <w:r w:rsidRPr="00AF0C89">
        <w:rPr>
          <w:sz w:val="24"/>
          <w:szCs w:val="24"/>
        </w:rPr>
        <w:t>iz Zagreba, Prilaz baruna Filipovića 13</w:t>
      </w:r>
    </w:p>
    <w:p w:rsidRDefault="00D2731C" w:rsidP="00EF3CF5" w:rsidR="00D2731C" w:rsidRPr="00AF0C89">
      <w:pPr>
        <w:ind w:left="426"/>
        <w:rPr>
          <w:sz w:val="24"/>
          <w:szCs w:val="24"/>
        </w:rPr>
      </w:pPr>
      <w:r w:rsidRPr="00AF0C89">
        <w:rPr>
          <w:sz w:val="24"/>
          <w:szCs w:val="24"/>
        </w:rPr>
        <w:t>OIB: 54998137767</w:t>
      </w:r>
    </w:p>
    <w:p w:rsidRDefault="00D2731C" w:rsidP="00EF3CF5" w:rsidR="00D2731C" w:rsidRPr="00AF0C89">
      <w:pPr>
        <w:ind w:left="426"/>
        <w:rPr>
          <w:sz w:val="24"/>
          <w:szCs w:val="24"/>
        </w:rPr>
      </w:pPr>
    </w:p>
    <w:p w:rsidRDefault="00D2731C" w:rsidP="00EF3CF5" w:rsidR="00D2731C" w:rsidRPr="00AF0C89">
      <w:pPr>
        <w:ind w:left="426"/>
        <w:rPr>
          <w:sz w:val="24"/>
          <w:szCs w:val="24"/>
          <w:lang w:val="en-GB"/>
        </w:rPr>
      </w:pPr>
      <w:r w:rsidRPr="00AF0C89">
        <w:rPr>
          <w:sz w:val="24"/>
          <w:szCs w:val="24"/>
        </w:rPr>
        <w:t>stečajni upravitelj</w:t>
      </w:r>
      <w:r w:rsidRPr="00AF0C89">
        <w:rPr>
          <w:sz w:val="24"/>
          <w:szCs w:val="24"/>
          <w:lang w:val="en-GB"/>
        </w:rPr>
        <w:t xml:space="preserve"> društva</w:t>
      </w:r>
    </w:p>
    <w:p w:rsidRDefault="00D2731C" w:rsidP="00EF3CF5" w:rsidR="00D2731C" w:rsidRPr="00AF0C89">
      <w:pPr>
        <w:ind w:left="426"/>
        <w:rPr>
          <w:b/>
          <w:sz w:val="24"/>
          <w:szCs w:val="24"/>
        </w:rPr>
      </w:pPr>
      <w:r w:rsidRPr="00AF0C89">
        <w:rPr>
          <w:b/>
          <w:sz w:val="24"/>
          <w:szCs w:val="24"/>
        </w:rPr>
        <w:t xml:space="preserve">DIGITEL MEDIJSKI SERVISI d.o.o. za promidžbu </w:t>
      </w:r>
    </w:p>
    <w:p w:rsidRDefault="00D2731C" w:rsidP="00EF3CF5" w:rsidR="00D2731C" w:rsidRPr="00AF0C89">
      <w:pPr>
        <w:ind w:left="426"/>
        <w:rPr>
          <w:sz w:val="24"/>
          <w:szCs w:val="24"/>
        </w:rPr>
      </w:pPr>
      <w:r w:rsidRPr="00AF0C89">
        <w:rPr>
          <w:sz w:val="24"/>
          <w:szCs w:val="24"/>
        </w:rPr>
        <w:t>iz Zagreba, Heinzelova 62/a</w:t>
      </w:r>
    </w:p>
    <w:p w:rsidRDefault="00D2731C" w:rsidP="00EF3CF5" w:rsidR="00D2731C" w:rsidRPr="00AF0C89">
      <w:pPr>
        <w:ind w:left="426"/>
        <w:rPr>
          <w:sz w:val="24"/>
          <w:szCs w:val="24"/>
        </w:rPr>
      </w:pPr>
      <w:r w:rsidRPr="00AF0C89">
        <w:rPr>
          <w:sz w:val="24"/>
          <w:szCs w:val="24"/>
        </w:rPr>
        <w:t>OIB: 37059122743</w:t>
      </w: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keepNext/>
        <w:outlineLvl w:val="0"/>
        <w:rPr>
          <w:bCs/>
          <w:sz w:val="24"/>
          <w:szCs w:val="24"/>
          <w:lang w:eastAsia="hr-HR" w:val="hr-HR"/>
        </w:rPr>
      </w:pPr>
    </w:p>
    <w:p w:rsidRDefault="00D2731C" w:rsidP="00D2731C" w:rsidR="00D2731C" w:rsidRPr="00AF0C89">
      <w:pPr>
        <w:keepNext/>
        <w:outlineLvl w:val="0"/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  <w:t>REPUBLIKA HRVATSKA</w:t>
      </w:r>
    </w:p>
    <w:p w:rsidRDefault="00D2731C" w:rsidP="00D2731C" w:rsidR="00D2731C" w:rsidRPr="00AF0C89">
      <w:pPr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  <w:t xml:space="preserve">     </w:t>
      </w:r>
      <w:r w:rsidRPr="00AF0C89">
        <w:rPr>
          <w:bCs/>
          <w:sz w:val="24"/>
          <w:szCs w:val="24"/>
          <w:lang w:eastAsia="hr-HR" w:val="hr-HR"/>
        </w:rPr>
        <w:tab/>
        <w:t>TRGOVAČKI SUD U ZAGREBU</w:t>
      </w:r>
    </w:p>
    <w:p w:rsidRDefault="00D2731C" w:rsidP="00D2731C" w:rsidR="00D2731C" w:rsidRPr="00AF0C89">
      <w:pPr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  <w:t>Amruševa 2/II</w:t>
      </w:r>
    </w:p>
    <w:p w:rsidRDefault="00D2731C" w:rsidP="00D2731C" w:rsidR="00D2731C" w:rsidRPr="00AF0C89">
      <w:pPr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  <w:t>10000 ZAGREB</w:t>
      </w:r>
    </w:p>
    <w:p w:rsidRDefault="00D2731C" w:rsidP="00D2731C" w:rsidR="00D2731C" w:rsidRPr="00AF0C89">
      <w:pPr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  <w:t xml:space="preserve">   </w:t>
      </w:r>
    </w:p>
    <w:p w:rsidRDefault="00D2731C" w:rsidP="00D2731C" w:rsidR="00D2731C" w:rsidRPr="00AF0C89">
      <w:pPr>
        <w:ind w:left="4248"/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 xml:space="preserve">   </w:t>
      </w:r>
      <w:r w:rsidRPr="00AF0C89">
        <w:rPr>
          <w:bCs/>
          <w:sz w:val="24"/>
          <w:szCs w:val="24"/>
          <w:lang w:eastAsia="hr-HR" w:val="hr-HR"/>
        </w:rPr>
        <w:tab/>
        <w:t>stečajni sudac Nevenka Siladi Rstić</w:t>
      </w:r>
    </w:p>
    <w:p w:rsidRDefault="00D2731C" w:rsidP="00D2731C" w:rsidR="00D2731C" w:rsidRPr="00AF0C89">
      <w:pPr>
        <w:rPr>
          <w:bCs/>
          <w:sz w:val="24"/>
          <w:szCs w:val="24"/>
          <w:lang w:eastAsia="hr-HR" w:val="hr-HR"/>
        </w:rPr>
      </w:pPr>
    </w:p>
    <w:p w:rsidRDefault="00D2731C" w:rsidP="00D2731C" w:rsidR="00D2731C" w:rsidRPr="00AF0C89">
      <w:pPr>
        <w:ind w:firstLine="708" w:left="4248"/>
        <w:rPr>
          <w:sz w:val="24"/>
          <w:szCs w:val="24"/>
          <w:lang w:eastAsia="hr-HR" w:val="hr-HR"/>
        </w:rPr>
      </w:pPr>
      <w:r w:rsidRPr="00AF0C89">
        <w:rPr>
          <w:sz w:val="24"/>
          <w:szCs w:val="24"/>
          <w:lang w:eastAsia="hr-HR" w:val="hr-HR"/>
        </w:rPr>
        <w:tab/>
      </w:r>
      <w:r w:rsidRPr="00AF0C89">
        <w:rPr>
          <w:sz w:val="24"/>
          <w:szCs w:val="24"/>
          <w:u w:val="single"/>
          <w:lang w:eastAsia="hr-HR" w:val="hr-HR"/>
        </w:rPr>
        <w:t>Na broj: 47.St-67/15-7</w:t>
      </w: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jc w:val="center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0907E7" w:rsidR="000907E7" w:rsidRPr="00AF0C89">
      <w:pPr>
        <w:widowControl w:val="false"/>
        <w:spacing w:lineRule="exact" w:line="230"/>
        <w:ind w:right="60"/>
        <w:jc w:val="center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>Izvje</w:t>
      </w:r>
      <w:r w:rsidR="00D2731C" w:rsidRPr="00AF0C89">
        <w:rPr>
          <w:rFonts w:eastAsia="Arial Unicode MS"/>
          <w:sz w:val="24"/>
          <w:szCs w:val="24"/>
          <w:lang w:bidi="hr-HR" w:eastAsia="hr-HR" w:val="hr-HR"/>
        </w:rPr>
        <w:t>šće stečajnog upravitelja broj 1</w:t>
      </w:r>
      <w:r w:rsidRPr="00AF0C89">
        <w:rPr>
          <w:rFonts w:eastAsia="Arial Unicode MS"/>
          <w:sz w:val="24"/>
          <w:szCs w:val="24"/>
          <w:lang w:bidi="hr-HR" w:eastAsia="hr-HR" w:val="hr-HR"/>
        </w:rPr>
        <w:t>/1</w:t>
      </w:r>
      <w:r w:rsidR="00804C12">
        <w:rPr>
          <w:rFonts w:eastAsia="Arial Unicode MS"/>
          <w:sz w:val="24"/>
          <w:szCs w:val="24"/>
          <w:lang w:bidi="hr-HR" w:eastAsia="hr-HR" w:val="hr-HR"/>
        </w:rPr>
        <w:t>7</w:t>
      </w:r>
    </w:p>
    <w:p w:rsidRDefault="000907E7" w:rsidP="000907E7" w:rsidR="000907E7" w:rsidRPr="00AF0C89">
      <w:pPr>
        <w:widowControl w:val="false"/>
        <w:spacing w:lineRule="exact" w:line="230"/>
        <w:ind w:right="60"/>
        <w:jc w:val="center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>o tijeku stečajnog postupka i o stanju stečajne mase stečajnog dužnika</w:t>
      </w:r>
    </w:p>
    <w:p w:rsidRDefault="00D2731C" w:rsidP="00D2731C" w:rsidR="00D2731C" w:rsidRPr="00AF0C89">
      <w:pPr>
        <w:jc w:val="center"/>
        <w:rPr>
          <w:rFonts w:eastAsia="Calibri"/>
          <w:sz w:val="24"/>
          <w:szCs w:val="24"/>
          <w:lang w:val="hr-HR"/>
        </w:rPr>
      </w:pPr>
      <w:r w:rsidRPr="00AF0C89">
        <w:rPr>
          <w:rFonts w:eastAsia="Calibri"/>
          <w:sz w:val="24"/>
          <w:szCs w:val="24"/>
          <w:lang w:val="hr-HR"/>
        </w:rPr>
        <w:t>DIGITEL MEDIJSKI SERVISI d.o.o. za promidžbu u stečaju,iz Zagreba,</w:t>
      </w:r>
    </w:p>
    <w:p w:rsidRDefault="00D2731C" w:rsidP="00D2731C" w:rsidR="00D2731C" w:rsidRPr="00AF0C89">
      <w:pPr>
        <w:widowControl w:val="false"/>
        <w:spacing w:lineRule="exact" w:line="230"/>
        <w:ind w:right="60"/>
        <w:jc w:val="center"/>
        <w:rPr>
          <w:rFonts w:eastAsia="Calibri"/>
          <w:sz w:val="24"/>
          <w:szCs w:val="24"/>
          <w:lang w:val="hr-HR"/>
        </w:rPr>
      </w:pPr>
      <w:r w:rsidRPr="00AF0C89">
        <w:rPr>
          <w:rFonts w:eastAsia="Calibri"/>
          <w:sz w:val="24"/>
          <w:szCs w:val="24"/>
          <w:lang w:val="hr-HR"/>
        </w:rPr>
        <w:t xml:space="preserve"> Heinzelova 62/a, OIB: 37059122743</w:t>
      </w:r>
    </w:p>
    <w:p w:rsidRDefault="000907E7" w:rsidP="00D2731C" w:rsidR="000907E7" w:rsidRPr="00AF0C89">
      <w:pPr>
        <w:widowControl w:val="false"/>
        <w:spacing w:lineRule="exact" w:line="230"/>
        <w:ind w:right="60"/>
        <w:jc w:val="center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>sukladno odredbi čl. 25. st.2. SZ-a</w:t>
      </w: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EF3CF5" w:rsidP="00EF3CF5" w:rsidR="00EF3CF5" w:rsidRPr="00AF0C89">
      <w:pPr>
        <w:rPr>
          <w:sz w:val="24"/>
          <w:szCs w:val="24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rFonts w:eastAsia="Arial Unicode MS"/>
          <w:sz w:val="24"/>
          <w:szCs w:val="24"/>
          <w:lang w:bidi="hr-HR" w:eastAsia="hr-HR" w:val="hr-HR"/>
        </w:rPr>
      </w:pPr>
    </w:p>
    <w:p w:rsidRDefault="00E72E5C" w:rsidP="000907E7" w:rsidR="000907E7" w:rsidRPr="00AF0C89">
      <w:pPr>
        <w:framePr w:hRule="exact" w:y="14752" w:x="1574" w:vAnchor="page" w:hAnchor="page" w:wrap="none" w:h="257" w:w="7564"/>
        <w:widowControl w:val="false"/>
        <w:spacing w:lineRule="exact" w:line="200"/>
        <w:ind w:right="60"/>
        <w:jc w:val="center"/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t>U Zagrebu, 2</w:t>
      </w:r>
      <w:r w:rsidR="000907E7" w:rsidRPr="00AF0C89">
        <w:rPr>
          <w:rFonts w:eastAsia="Arial Unicode MS"/>
          <w:sz w:val="24"/>
          <w:szCs w:val="24"/>
          <w:lang w:bidi="hr-HR" w:eastAsia="hr-HR" w:val="hr-HR"/>
        </w:rPr>
        <w:t>.</w:t>
      </w:r>
      <w:r>
        <w:rPr>
          <w:rFonts w:eastAsia="Arial Unicode MS"/>
          <w:sz w:val="24"/>
          <w:szCs w:val="24"/>
          <w:lang w:bidi="hr-HR" w:eastAsia="hr-HR" w:val="hr-HR"/>
        </w:rPr>
        <w:t xml:space="preserve"> Svibnja</w:t>
      </w:r>
      <w:r w:rsidR="0077511A" w:rsidRPr="00AF0C89">
        <w:rPr>
          <w:rFonts w:eastAsia="Arial Unicode MS"/>
          <w:sz w:val="24"/>
          <w:szCs w:val="24"/>
          <w:lang w:bidi="hr-HR" w:eastAsia="hr-HR" w:val="hr-HR"/>
        </w:rPr>
        <w:t xml:space="preserve"> </w:t>
      </w:r>
      <w:r w:rsidR="007C4E7F">
        <w:rPr>
          <w:rFonts w:eastAsia="Arial Unicode MS"/>
          <w:sz w:val="24"/>
          <w:szCs w:val="24"/>
          <w:lang w:bidi="hr-HR" w:eastAsia="hr-HR" w:val="hr-HR"/>
        </w:rPr>
        <w:t>201</w:t>
      </w:r>
      <w:r>
        <w:rPr>
          <w:rFonts w:eastAsia="Arial Unicode MS"/>
          <w:sz w:val="24"/>
          <w:szCs w:val="24"/>
          <w:lang w:bidi="hr-HR" w:eastAsia="hr-HR" w:val="hr-HR"/>
        </w:rPr>
        <w:t>7</w:t>
      </w:r>
      <w:r w:rsidR="000907E7" w:rsidRPr="00AF0C89">
        <w:rPr>
          <w:rFonts w:eastAsia="Arial Unicode MS"/>
          <w:sz w:val="24"/>
          <w:szCs w:val="24"/>
          <w:lang w:bidi="hr-HR" w:eastAsia="hr-HR" w:val="hr-HR"/>
        </w:rPr>
        <w:t>. Godine</w:t>
      </w:r>
    </w:p>
    <w:p w:rsidRDefault="000907E7" w:rsidP="000907E7" w:rsidR="000907E7" w:rsidRPr="00AF0C89">
      <w:pPr>
        <w:widowControl w:val="false"/>
        <w:rPr>
          <w:rFonts w:eastAsia="Arial Unicode MS"/>
          <w:sz w:val="24"/>
          <w:szCs w:val="24"/>
          <w:lang w:bidi="hr-HR" w:eastAsia="hr-HR" w:val="hr-HR"/>
        </w:rPr>
        <w:sectPr w:rsidR="000907E7" w:rsidRPr="00AF0C8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h="16840" w:w="11900"/>
          <w:pgMar w:gutter="0" w:footer="3" w:header="0" w:left="360" w:bottom="360" w:right="360" w:top="360"/>
          <w:cols w:space="720"/>
          <w:noEndnote/>
          <w:docGrid w:linePitch="360"/>
        </w:sectPr>
      </w:pPr>
    </w:p>
    <w:p w:rsidRDefault="000907E7" w:rsidP="00D2731C" w:rsidR="000907E7" w:rsidRPr="00AF0C89">
      <w:pPr>
        <w:widowControl w:val="false"/>
        <w:spacing w:lineRule="exact" w:line="200" w:after="177"/>
        <w:ind w:left="40"/>
        <w:jc w:val="center"/>
        <w:rPr>
          <w:rFonts w:eastAsia="Arial Unicode MS"/>
          <w:b/>
          <w:sz w:val="24"/>
          <w:szCs w:val="24"/>
          <w:lang w:bidi="hr-HR" w:eastAsia="hr-HR" w:val="hr-HR"/>
        </w:rPr>
      </w:pPr>
      <w:r w:rsidRPr="00AF0C89">
        <w:rPr>
          <w:rFonts w:eastAsia="Arial Unicode MS"/>
          <w:b/>
          <w:sz w:val="24"/>
          <w:szCs w:val="24"/>
          <w:lang w:bidi="hr-HR" w:eastAsia="hr-HR" w:val="hr-HR"/>
        </w:rPr>
        <w:lastRenderedPageBreak/>
        <w:t xml:space="preserve">a) </w:t>
      </w:r>
      <w:r w:rsidRPr="00AF0C89">
        <w:rPr>
          <w:rFonts w:eastAsia="Arial Unicode MS"/>
          <w:b/>
          <w:spacing w:val="50"/>
          <w:sz w:val="24"/>
          <w:szCs w:val="24"/>
          <w:shd w:fill="FFFFFF" w:color="auto" w:val="clear"/>
          <w:lang w:bidi="hr-HR" w:eastAsia="hr-HR" w:val="hr-HR"/>
        </w:rPr>
        <w:t>Izvješće broj</w:t>
      </w:r>
      <w:r w:rsidRPr="00AF0C89">
        <w:rPr>
          <w:rFonts w:eastAsia="Arial Unicode MS"/>
          <w:b/>
          <w:sz w:val="24"/>
          <w:szCs w:val="24"/>
          <w:lang w:bidi="hr-HR" w:eastAsia="hr-HR" w:val="hr-HR"/>
        </w:rPr>
        <w:t xml:space="preserve"> </w:t>
      </w:r>
      <w:r w:rsidR="006F2190" w:rsidRPr="00AF0C89">
        <w:rPr>
          <w:rFonts w:eastAsia="Arial Unicode MS"/>
          <w:b/>
          <w:sz w:val="24"/>
          <w:szCs w:val="24"/>
          <w:lang w:bidi="hr-HR" w:eastAsia="hr-HR" w:val="hr-HR"/>
        </w:rPr>
        <w:t>1</w:t>
      </w:r>
      <w:r w:rsidRPr="00AF0C89">
        <w:rPr>
          <w:rFonts w:eastAsia="Arial Unicode MS"/>
          <w:b/>
          <w:sz w:val="24"/>
          <w:szCs w:val="24"/>
          <w:lang w:bidi="hr-HR" w:eastAsia="hr-HR" w:val="hr-HR"/>
        </w:rPr>
        <w:t>/1</w:t>
      </w:r>
      <w:r w:rsidR="00E72E5C">
        <w:rPr>
          <w:rFonts w:eastAsia="Arial Unicode MS"/>
          <w:b/>
          <w:sz w:val="24"/>
          <w:szCs w:val="24"/>
          <w:lang w:bidi="hr-HR" w:eastAsia="hr-HR" w:val="hr-HR"/>
        </w:rPr>
        <w:t>7</w:t>
      </w:r>
    </w:p>
    <w:p w:rsidRDefault="000907E7" w:rsidP="00D2731C" w:rsidR="000907E7" w:rsidRPr="00AF0C89">
      <w:pPr>
        <w:ind w:left="40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 xml:space="preserve">U stečajnom postupku nad dužnikom </w:t>
      </w:r>
      <w:r w:rsidR="00D2731C" w:rsidRPr="00AF0C89">
        <w:rPr>
          <w:rFonts w:eastAsia="Calibri"/>
          <w:sz w:val="24"/>
          <w:szCs w:val="24"/>
          <w:lang w:val="hr-HR"/>
        </w:rPr>
        <w:t>DIGITEL MEDIJSKI SERVISI d.o.o. za promidžbu u stečaju,iz Zagreba, Heinzelova 62/a, OIB: 37059122743</w:t>
      </w:r>
      <w:r w:rsidRPr="00AF0C89">
        <w:rPr>
          <w:rFonts w:eastAsia="Arial Unicode MS"/>
          <w:sz w:val="24"/>
          <w:szCs w:val="24"/>
          <w:lang w:bidi="hr-HR" w:eastAsia="hr-HR" w:val="hr-HR"/>
        </w:rPr>
        <w:t>, stečajni upravitelj podnosi tromjesečno Izvješće.</w:t>
      </w:r>
    </w:p>
    <w:p w:rsidRDefault="004753DF" w:rsidP="000907E7" w:rsidR="004753DF" w:rsidRPr="00AF0C89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4753DF" w:rsidP="00D2731C" w:rsidR="004753DF" w:rsidRPr="00AF0C89">
      <w:pPr>
        <w:widowControl w:val="false"/>
        <w:spacing w:lineRule="exact" w:line="227"/>
        <w:jc w:val="center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>b) Pregled</w:t>
      </w:r>
      <w:r w:rsidR="00D2731C" w:rsidRPr="00AF0C89">
        <w:rPr>
          <w:rFonts w:eastAsia="Arial Unicode MS"/>
          <w:sz w:val="24"/>
          <w:szCs w:val="24"/>
          <w:lang w:bidi="hr-HR" w:eastAsia="hr-HR" w:val="hr-HR"/>
        </w:rPr>
        <w:t xml:space="preserve"> stanja i</w:t>
      </w:r>
      <w:r w:rsidRPr="00AF0C89">
        <w:rPr>
          <w:rFonts w:eastAsia="Arial Unicode MS"/>
          <w:sz w:val="24"/>
          <w:szCs w:val="24"/>
          <w:lang w:bidi="hr-HR" w:eastAsia="hr-HR" w:val="hr-HR"/>
        </w:rPr>
        <w:t xml:space="preserve"> aktivnosti</w:t>
      </w:r>
    </w:p>
    <w:p w:rsidRDefault="004C57B8" w:rsidP="00D2731C" w:rsidR="004C57B8" w:rsidRPr="00AF0C89">
      <w:pPr>
        <w:widowControl w:val="false"/>
        <w:spacing w:lineRule="exact" w:line="227"/>
        <w:jc w:val="center"/>
        <w:rPr>
          <w:rFonts w:eastAsia="Arial Unicode MS"/>
          <w:sz w:val="24"/>
          <w:szCs w:val="24"/>
          <w:lang w:bidi="hr-HR" w:eastAsia="hr-HR" w:val="hr-HR"/>
        </w:rPr>
      </w:pPr>
    </w:p>
    <w:p w:rsidRDefault="00E72E5C" w:rsidP="004753DF" w:rsidR="003F6CE2" w:rsidRPr="004E1B54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t>1</w:t>
      </w:r>
      <w:r w:rsidR="00455A97">
        <w:rPr>
          <w:rFonts w:eastAsia="Arial Unicode MS"/>
          <w:sz w:val="24"/>
          <w:szCs w:val="24"/>
          <w:lang w:bidi="hr-HR" w:eastAsia="hr-HR" w:val="hr-HR"/>
        </w:rPr>
        <w:t xml:space="preserve">) </w:t>
      </w:r>
      <w:r w:rsidR="003F6CE2" w:rsidRPr="004E1B54">
        <w:rPr>
          <w:rFonts w:eastAsia="Arial Unicode MS"/>
          <w:sz w:val="24"/>
          <w:szCs w:val="24"/>
          <w:lang w:bidi="hr-HR" w:eastAsia="hr-HR" w:val="hr-HR"/>
        </w:rPr>
        <w:t xml:space="preserve">Uoči otvaranja stečaja je trebala biti provedena kompenzacija između Gingerneta, Iskona i DMS-a. </w:t>
      </w:r>
    </w:p>
    <w:p w:rsidRDefault="003F6CE2" w:rsidP="004753DF" w:rsidR="003F6CE2" w:rsidRPr="004E1B54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4E1B54">
        <w:rPr>
          <w:rFonts w:eastAsia="Arial Unicode MS"/>
          <w:sz w:val="24"/>
          <w:szCs w:val="24"/>
          <w:lang w:bidi="hr-HR" w:eastAsia="hr-HR" w:val="hr-HR"/>
        </w:rPr>
        <w:t>Naime, Gingernet je dugovao Iskonu</w:t>
      </w:r>
      <w:r w:rsidR="00844558">
        <w:rPr>
          <w:rFonts w:eastAsia="Arial Unicode MS"/>
          <w:sz w:val="24"/>
          <w:szCs w:val="24"/>
          <w:lang w:bidi="hr-HR" w:eastAsia="hr-HR" w:val="hr-HR"/>
        </w:rPr>
        <w:t xml:space="preserve"> </w:t>
      </w:r>
      <w:r w:rsidRPr="004E1B54">
        <w:rPr>
          <w:rFonts w:eastAsia="Arial Unicode MS"/>
          <w:sz w:val="24"/>
          <w:szCs w:val="24"/>
          <w:lang w:bidi="hr-HR" w:eastAsia="hr-HR" w:val="hr-HR"/>
        </w:rPr>
        <w:t xml:space="preserve"> 404.987,25 kn, a Iskon je dugovao DMSu  599.296,87 kn. Navedena potraživanja su trebala biti zatvorena kompenzacijama, jer je Gingernet dio iste grupe.</w:t>
      </w:r>
    </w:p>
    <w:p w:rsidRDefault="003F6CE2" w:rsidP="004753DF" w:rsidR="003F6CE2" w:rsidRPr="004E1B54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4E1B54">
        <w:rPr>
          <w:rFonts w:eastAsia="Arial Unicode MS"/>
          <w:sz w:val="24"/>
          <w:szCs w:val="24"/>
          <w:lang w:bidi="hr-HR" w:eastAsia="hr-HR" w:val="hr-HR"/>
        </w:rPr>
        <w:t xml:space="preserve">Upozorio sam Iskon, da je DMS društvo u stečaju i da nije dio nikakve grupe, te nikakve kompenzacije ne dolaze u obzir. </w:t>
      </w:r>
    </w:p>
    <w:p w:rsidRDefault="003F6CE2" w:rsidP="004753DF" w:rsidR="003F6CE2" w:rsidRPr="004E1B54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4E1B54">
        <w:rPr>
          <w:rFonts w:eastAsia="Arial Unicode MS"/>
          <w:sz w:val="24"/>
          <w:szCs w:val="24"/>
          <w:lang w:bidi="hr-HR" w:eastAsia="hr-HR" w:val="hr-HR"/>
        </w:rPr>
        <w:t xml:space="preserve">Nakon </w:t>
      </w:r>
      <w:r w:rsidR="000E4393" w:rsidRPr="004E1B54">
        <w:rPr>
          <w:rFonts w:eastAsia="Arial Unicode MS"/>
          <w:sz w:val="24"/>
          <w:szCs w:val="24"/>
          <w:lang w:bidi="hr-HR" w:eastAsia="hr-HR" w:val="hr-HR"/>
        </w:rPr>
        <w:t>razgovora</w:t>
      </w:r>
      <w:r w:rsidRPr="004E1B54">
        <w:rPr>
          <w:rFonts w:eastAsia="Arial Unicode MS"/>
          <w:sz w:val="24"/>
          <w:szCs w:val="24"/>
          <w:lang w:bidi="hr-HR" w:eastAsia="hr-HR" w:val="hr-HR"/>
        </w:rPr>
        <w:t>, Iskon je isplatio 194.309,62kn, odnosno razliku između duga prema DMSu i potraživanja od Gingerneta.</w:t>
      </w:r>
    </w:p>
    <w:p w:rsidRDefault="00E72E5C" w:rsidP="004753DF" w:rsidR="000E4393" w:rsidRPr="004E1B54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u w:val="single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t xml:space="preserve">Smatrao sam da </w:t>
      </w:r>
      <w:r w:rsidR="003D3457" w:rsidRPr="004E1B54">
        <w:rPr>
          <w:rFonts w:eastAsia="Arial Unicode MS"/>
          <w:sz w:val="24"/>
          <w:szCs w:val="24"/>
          <w:u w:val="single"/>
          <w:lang w:bidi="hr-HR" w:eastAsia="hr-HR" w:val="hr-HR"/>
        </w:rPr>
        <w:t xml:space="preserve"> preduvjeti za pobijanje takve cesije sukladno stečajnom zakonu prema mojem mišljenju postoje i to kao inkongruentno namirenje sukladno čl. 129. Stečajnog zakona, a plaćanje prijebojem nije dopušeno niti po čl. 105. St. 3. Stečajnog zakona.</w:t>
      </w:r>
    </w:p>
    <w:p w:rsidRDefault="003D3457" w:rsidP="004753DF" w:rsidR="003D3457" w:rsidRPr="004E1B54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u w:val="single"/>
          <w:lang w:bidi="hr-HR" w:eastAsia="hr-HR" w:val="hr-HR"/>
        </w:rPr>
      </w:pPr>
    </w:p>
    <w:p w:rsidRDefault="00E72E5C" w:rsidP="004753DF" w:rsidR="003D3457" w:rsidRPr="00E72E5C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E72E5C">
        <w:rPr>
          <w:rFonts w:eastAsia="Arial Unicode MS"/>
          <w:sz w:val="24"/>
          <w:szCs w:val="24"/>
          <w:lang w:bidi="hr-HR" w:eastAsia="hr-HR" w:val="hr-HR"/>
        </w:rPr>
        <w:t>Sukladno odluci stečajnog suca o nastavku postupa, kontaktirao sam Iskon d.d. i postigli smo nagodbu.</w:t>
      </w:r>
    </w:p>
    <w:p w:rsidRDefault="00E72E5C" w:rsidP="004753DF" w:rsidR="00E72E5C" w:rsidRPr="00E72E5C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E72E5C">
        <w:rPr>
          <w:rFonts w:eastAsia="Arial Unicode MS"/>
          <w:sz w:val="24"/>
          <w:szCs w:val="24"/>
          <w:lang w:bidi="hr-HR" w:eastAsia="hr-HR" w:val="hr-HR"/>
        </w:rPr>
        <w:t>O nagodbi će se izjasniti skupština vjerovnika na idućem ročištu</w:t>
      </w:r>
      <w:r>
        <w:rPr>
          <w:rFonts w:eastAsia="Arial Unicode MS"/>
          <w:sz w:val="24"/>
          <w:szCs w:val="24"/>
          <w:lang w:bidi="hr-HR" w:eastAsia="hr-HR" w:val="hr-HR"/>
        </w:rPr>
        <w:t>.</w:t>
      </w:r>
    </w:p>
    <w:p w:rsidRDefault="00E72E5C" w:rsidP="004753DF" w:rsidR="00E72E5C" w:rsidRPr="00E72E5C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E72E5C" w:rsidP="004753DF" w:rsidR="00E72E5C" w:rsidRPr="00E72E5C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E72E5C">
        <w:rPr>
          <w:rFonts w:eastAsia="Arial Unicode MS"/>
          <w:sz w:val="24"/>
          <w:szCs w:val="24"/>
          <w:lang w:bidi="hr-HR" w:eastAsia="hr-HR" w:val="hr-HR"/>
        </w:rPr>
        <w:t>2) P</w:t>
      </w:r>
      <w:r w:rsidR="00844558">
        <w:rPr>
          <w:rFonts w:eastAsia="Arial Unicode MS"/>
          <w:sz w:val="24"/>
          <w:szCs w:val="24"/>
          <w:lang w:bidi="hr-HR" w:eastAsia="hr-HR" w:val="hr-HR"/>
        </w:rPr>
        <w:t>Sukladno odluci stečajnog suca, pr</w:t>
      </w:r>
      <w:r w:rsidRPr="00E72E5C">
        <w:rPr>
          <w:rFonts w:eastAsia="Arial Unicode MS"/>
          <w:sz w:val="24"/>
          <w:szCs w:val="24"/>
          <w:lang w:bidi="hr-HR" w:eastAsia="hr-HR" w:val="hr-HR"/>
        </w:rPr>
        <w:t>euzet je postupak protiv PBZ d.d.</w:t>
      </w:r>
    </w:p>
    <w:p w:rsidRDefault="00A5347E" w:rsidP="004753DF" w:rsidR="00A5347E" w:rsidRPr="00AF0C89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E72E5C" w:rsidP="00E72E5C" w:rsidR="00E72E5C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3</w:t>
      </w:r>
      <w:r w:rsidR="00B01377">
        <w:rPr>
          <w:sz w:val="24"/>
          <w:szCs w:val="24"/>
          <w:lang w:eastAsia="hr-HR" w:val="hr-HR"/>
        </w:rPr>
        <w:t>)</w:t>
      </w:r>
      <w:r>
        <w:rPr>
          <w:sz w:val="24"/>
          <w:szCs w:val="24"/>
          <w:lang w:eastAsia="hr-HR" w:val="hr-HR"/>
        </w:rPr>
        <w:t xml:space="preserve"> U slučaju odobrenja nagodbe iz točke 1,</w:t>
      </w:r>
      <w:r w:rsidR="00B01377">
        <w:rPr>
          <w:sz w:val="24"/>
          <w:szCs w:val="24"/>
          <w:lang w:eastAsia="hr-HR" w:val="hr-HR"/>
        </w:rPr>
        <w:t xml:space="preserve"> </w:t>
      </w:r>
      <w:r>
        <w:rPr>
          <w:sz w:val="24"/>
          <w:szCs w:val="24"/>
          <w:lang w:eastAsia="hr-HR" w:val="hr-HR"/>
        </w:rPr>
        <w:t>završna</w:t>
      </w:r>
      <w:r w:rsidR="00B01377">
        <w:rPr>
          <w:sz w:val="24"/>
          <w:szCs w:val="24"/>
          <w:lang w:eastAsia="hr-HR" w:val="hr-HR"/>
        </w:rPr>
        <w:t xml:space="preserve"> dioba je planirana odmah nakon </w:t>
      </w:r>
      <w:r>
        <w:rPr>
          <w:sz w:val="24"/>
          <w:szCs w:val="24"/>
          <w:lang w:eastAsia="hr-HR" w:val="hr-HR"/>
        </w:rPr>
        <w:t>posljednje isplate posljednje rate od strane društva Iskon d.d.</w:t>
      </w:r>
    </w:p>
    <w:p w:rsidRDefault="00E72E5C" w:rsidP="00E72E5C" w:rsidR="004E1B54" w:rsidRPr="004E1B54">
      <w:pPr>
        <w:rPr>
          <w:b/>
          <w:sz w:val="24"/>
          <w:szCs w:val="24"/>
          <w:u w:val="single"/>
          <w:lang w:eastAsia="hr-HR" w:val="hr-HR"/>
        </w:rPr>
      </w:pPr>
      <w:r>
        <w:rPr>
          <w:sz w:val="24"/>
          <w:szCs w:val="24"/>
          <w:lang w:eastAsia="hr-HR" w:val="hr-HR"/>
        </w:rPr>
        <w:t xml:space="preserve">Isplata bi trebala biti dovršena </w:t>
      </w:r>
      <w:r w:rsidRPr="00E72E5C">
        <w:rPr>
          <w:sz w:val="24"/>
          <w:szCs w:val="24"/>
          <w:lang w:eastAsia="hr-HR" w:val="hr-HR"/>
        </w:rPr>
        <w:t>120 kalendarskih dana od datuma kada skupština vjerovnika Digitel Medijski Servisi</w:t>
      </w:r>
      <w:r>
        <w:rPr>
          <w:sz w:val="24"/>
          <w:szCs w:val="24"/>
          <w:lang w:eastAsia="hr-HR" w:val="hr-HR"/>
        </w:rPr>
        <w:t xml:space="preserve"> </w:t>
      </w:r>
      <w:r w:rsidRPr="00E72E5C">
        <w:rPr>
          <w:sz w:val="24"/>
          <w:szCs w:val="24"/>
          <w:lang w:eastAsia="hr-HR" w:val="hr-HR"/>
        </w:rPr>
        <w:t>d.o.o. u stečaju odobri Ugovor</w:t>
      </w:r>
      <w:r>
        <w:rPr>
          <w:sz w:val="24"/>
          <w:szCs w:val="24"/>
          <w:lang w:eastAsia="hr-HR" w:val="hr-HR"/>
        </w:rPr>
        <w:t xml:space="preserve"> između Iskon i </w:t>
      </w:r>
      <w:r w:rsidRPr="00E72E5C">
        <w:rPr>
          <w:sz w:val="24"/>
          <w:szCs w:val="24"/>
          <w:lang w:eastAsia="hr-HR" w:val="hr-HR"/>
        </w:rPr>
        <w:t>Digitel Medijski Servisi</w:t>
      </w:r>
      <w:r>
        <w:rPr>
          <w:sz w:val="24"/>
          <w:szCs w:val="24"/>
          <w:lang w:eastAsia="hr-HR" w:val="hr-HR"/>
        </w:rPr>
        <w:t xml:space="preserve"> </w:t>
      </w:r>
      <w:r w:rsidRPr="00E72E5C">
        <w:rPr>
          <w:sz w:val="24"/>
          <w:szCs w:val="24"/>
          <w:lang w:eastAsia="hr-HR" w:val="hr-HR"/>
        </w:rPr>
        <w:t>d.o.o. u stečaju</w:t>
      </w:r>
    </w:p>
    <w:p w:rsidRDefault="00B01377" w:rsidP="003A1A5A" w:rsidR="00B01377">
      <w:pPr>
        <w:rPr>
          <w:sz w:val="24"/>
          <w:szCs w:val="24"/>
          <w:lang w:eastAsia="hr-HR" w:val="hr-HR"/>
        </w:rPr>
      </w:pPr>
    </w:p>
    <w:p w:rsidRDefault="003F5E7F" w:rsidP="003F5E7F" w:rsidR="004C57B8" w:rsidRPr="00AF0C89">
      <w:pPr>
        <w:widowControl w:val="false"/>
        <w:tabs>
          <w:tab w:pos="6570" w:val="left"/>
        </w:tabs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ab/>
      </w:r>
    </w:p>
    <w:p w:rsidRDefault="000907E7" w:rsidP="000907E7" w:rsidR="000907E7" w:rsidRPr="00AF0C89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163B56" w:rsidP="000907E7" w:rsidR="00922AD3" w:rsidRPr="00AF0C89">
      <w:pPr>
        <w:widowControl w:val="false"/>
        <w:spacing w:lineRule="exact" w:line="200" w:after="171"/>
        <w:ind w:left="40"/>
        <w:jc w:val="center"/>
        <w:rPr>
          <w:rFonts w:eastAsia="Arial Unicode MS"/>
          <w:spacing w:val="50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>c</w:t>
      </w:r>
      <w:r w:rsidR="000907E7" w:rsidRPr="00AF0C89">
        <w:rPr>
          <w:rFonts w:eastAsia="Arial Unicode MS"/>
          <w:sz w:val="24"/>
          <w:szCs w:val="24"/>
          <w:lang w:bidi="hr-HR" w:eastAsia="hr-HR" w:val="hr-HR"/>
        </w:rPr>
        <w:t xml:space="preserve">) </w:t>
      </w:r>
      <w:r w:rsidR="000907E7" w:rsidRPr="00AF0C89">
        <w:rPr>
          <w:rFonts w:eastAsia="Arial Unicode MS"/>
          <w:spacing w:val="50"/>
          <w:sz w:val="24"/>
          <w:szCs w:val="24"/>
          <w:lang w:bidi="hr-HR" w:eastAsia="hr-HR" w:val="hr-HR"/>
        </w:rPr>
        <w:t>Imovina stečajnog dužnika</w:t>
      </w:r>
    </w:p>
    <w:p w:rsidRDefault="00455A97" w:rsidP="00455A97" w:rsidR="007506EA">
      <w:pPr>
        <w:widowControl w:val="false"/>
        <w:spacing w:lineRule="exact" w:line="234"/>
        <w:jc w:val="both"/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t>U vremenu od posljednje skupštine vjerovnika, društv</w:t>
      </w:r>
      <w:r w:rsidR="005F5AA2" w:rsidRPr="00AF0C89">
        <w:rPr>
          <w:rFonts w:eastAsia="Arial Unicode MS"/>
          <w:sz w:val="24"/>
          <w:szCs w:val="24"/>
          <w:lang w:bidi="hr-HR" w:eastAsia="hr-HR" w:val="hr-HR"/>
        </w:rPr>
        <w:t xml:space="preserve">o Sportina uredno podmiruje svoje </w:t>
      </w:r>
      <w:r w:rsidR="00B01377">
        <w:rPr>
          <w:rFonts w:eastAsia="Arial Unicode MS"/>
          <w:sz w:val="24"/>
          <w:szCs w:val="24"/>
          <w:lang w:bidi="hr-HR" w:eastAsia="hr-HR" w:val="hr-HR"/>
        </w:rPr>
        <w:t xml:space="preserve">mjesečne </w:t>
      </w:r>
      <w:r w:rsidR="005F5AA2" w:rsidRPr="00AF0C89">
        <w:rPr>
          <w:rFonts w:eastAsia="Arial Unicode MS"/>
          <w:sz w:val="24"/>
          <w:szCs w:val="24"/>
          <w:lang w:bidi="hr-HR" w:eastAsia="hr-HR" w:val="hr-HR"/>
        </w:rPr>
        <w:t>obveze</w:t>
      </w:r>
      <w:r w:rsidR="007A0CD6">
        <w:rPr>
          <w:rFonts w:eastAsia="Arial Unicode MS"/>
          <w:sz w:val="24"/>
          <w:szCs w:val="24"/>
          <w:lang w:bidi="hr-HR" w:eastAsia="hr-HR" w:val="hr-HR"/>
        </w:rPr>
        <w:t xml:space="preserve"> i time se u</w:t>
      </w:r>
      <w:r>
        <w:rPr>
          <w:rFonts w:eastAsia="Arial Unicode MS"/>
          <w:sz w:val="24"/>
          <w:szCs w:val="24"/>
          <w:lang w:bidi="hr-HR" w:eastAsia="hr-HR" w:val="hr-HR"/>
        </w:rPr>
        <w:t>većava imovinu stečajnog dužnika.</w:t>
      </w:r>
    </w:p>
    <w:p w:rsidRDefault="00B01377" w:rsidP="007506EA" w:rsidR="00B01377" w:rsidRPr="00AF0C89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163B56" w:rsidP="00870AB0" w:rsidR="00163B56" w:rsidRPr="00AF0C89">
      <w:pPr>
        <w:jc w:val="both"/>
        <w:rPr>
          <w:sz w:val="24"/>
          <w:szCs w:val="24"/>
          <w:lang w:eastAsia="hr-HR" w:val="hr-HR"/>
        </w:rPr>
      </w:pPr>
    </w:p>
    <w:p w:rsidRDefault="00163B56" w:rsidP="00163B56" w:rsidR="00163B56">
      <w:pPr>
        <w:pStyle w:val="Odlomakpopisa"/>
        <w:numPr>
          <w:ilvl w:val="0"/>
          <w:numId w:val="10"/>
        </w:numPr>
        <w:jc w:val="center"/>
        <w:rPr>
          <w:sz w:val="24"/>
          <w:szCs w:val="24"/>
          <w:lang w:eastAsia="hr-HR" w:val="hr-HR"/>
        </w:rPr>
      </w:pPr>
      <w:r w:rsidRPr="00AF0C89">
        <w:rPr>
          <w:sz w:val="24"/>
          <w:szCs w:val="24"/>
          <w:lang w:eastAsia="hr-HR" w:val="hr-HR"/>
        </w:rPr>
        <w:t>Pregled</w:t>
      </w:r>
      <w:r w:rsidR="00D11E25">
        <w:rPr>
          <w:sz w:val="24"/>
          <w:szCs w:val="24"/>
          <w:lang w:eastAsia="hr-HR" w:val="hr-HR"/>
        </w:rPr>
        <w:t xml:space="preserve"> </w:t>
      </w:r>
      <w:r w:rsidRPr="00AF0C89">
        <w:rPr>
          <w:sz w:val="24"/>
          <w:szCs w:val="24"/>
          <w:lang w:eastAsia="hr-HR" w:val="hr-HR"/>
        </w:rPr>
        <w:t>tražbina</w:t>
      </w:r>
    </w:p>
    <w:p w:rsidRDefault="007C50B2" w:rsidP="007C50B2" w:rsidR="007C50B2">
      <w:pPr>
        <w:pStyle w:val="Odlomakpopisa"/>
        <w:rPr>
          <w:sz w:val="24"/>
          <w:szCs w:val="24"/>
          <w:lang w:eastAsia="hr-HR" w:val="hr-HR"/>
        </w:rPr>
      </w:pPr>
    </w:p>
    <w:p w:rsidRDefault="00E72E5C" w:rsidP="007C50B2" w:rsidR="007C50B2">
      <w:pPr>
        <w:jc w:val="both"/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 xml:space="preserve">S obzirom da je skupština vjerovnika donije odluku za nepokretanje postupka </w:t>
      </w:r>
      <w:r w:rsidR="006E03B4">
        <w:rPr>
          <w:sz w:val="24"/>
          <w:szCs w:val="24"/>
          <w:lang w:eastAsia="hr-HR" w:val="hr-HR"/>
        </w:rPr>
        <w:t>prisilne naplate za većinu nenaplaćenih potraživanja</w:t>
      </w:r>
      <w:r>
        <w:rPr>
          <w:sz w:val="24"/>
          <w:szCs w:val="24"/>
          <w:lang w:eastAsia="hr-HR" w:val="hr-HR"/>
        </w:rPr>
        <w:t xml:space="preserve">, </w:t>
      </w:r>
      <w:r w:rsidR="006E03B4">
        <w:rPr>
          <w:sz w:val="24"/>
          <w:szCs w:val="24"/>
          <w:lang w:eastAsia="hr-HR" w:val="hr-HR"/>
        </w:rPr>
        <w:t xml:space="preserve">ostale su još dvije realno naplative tražbine : </w:t>
      </w:r>
    </w:p>
    <w:p w:rsidRDefault="006E03B4" w:rsidP="007C50B2" w:rsidR="006E03B4">
      <w:pPr>
        <w:jc w:val="both"/>
        <w:rPr>
          <w:sz w:val="24"/>
          <w:szCs w:val="24"/>
          <w:lang w:eastAsia="hr-HR" w:val="hr-HR"/>
        </w:rPr>
      </w:pPr>
    </w:p>
    <w:p w:rsidRDefault="00F77346" w:rsidP="00F77346" w:rsidR="00F77346">
      <w:pPr>
        <w:jc w:val="both"/>
        <w:rPr>
          <w:sz w:val="24"/>
          <w:szCs w:val="24"/>
          <w:lang w:eastAsia="hr-HR" w:val="hr-HR"/>
        </w:rPr>
      </w:pPr>
      <w:r w:rsidRPr="00163B56">
        <w:rPr>
          <w:sz w:val="24"/>
          <w:szCs w:val="24"/>
          <w:lang w:eastAsia="hr-HR" w:val="hr-HR"/>
        </w:rPr>
        <w:t>Iskon Internet d.d.</w:t>
      </w:r>
      <w:r>
        <w:rPr>
          <w:sz w:val="24"/>
          <w:szCs w:val="24"/>
          <w:lang w:eastAsia="hr-HR" w:val="hr-HR"/>
        </w:rPr>
        <w:t xml:space="preserve"> - 4</w:t>
      </w:r>
      <w:r w:rsidRPr="00F77346">
        <w:rPr>
          <w:sz w:val="24"/>
          <w:szCs w:val="24"/>
          <w:lang w:eastAsia="hr-HR" w:val="hr-HR"/>
        </w:rPr>
        <w:t>04.987,25</w:t>
      </w:r>
      <w:r>
        <w:rPr>
          <w:sz w:val="24"/>
          <w:szCs w:val="24"/>
          <w:lang w:eastAsia="hr-HR" w:val="hr-HR"/>
        </w:rPr>
        <w:t xml:space="preserve"> kn</w:t>
      </w:r>
      <w:r w:rsidR="00844558">
        <w:rPr>
          <w:sz w:val="24"/>
          <w:szCs w:val="24"/>
          <w:lang w:eastAsia="hr-HR" w:val="hr-HR"/>
        </w:rPr>
        <w:t xml:space="preserve"> (postignuta nagodba)</w:t>
      </w:r>
    </w:p>
    <w:p w:rsidRDefault="00F77346" w:rsidP="00F77346" w:rsidR="00F77346" w:rsidRPr="00163B56">
      <w:pPr>
        <w:jc w:val="both"/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 xml:space="preserve">PBZ – </w:t>
      </w:r>
      <w:r w:rsidRPr="00F77346">
        <w:rPr>
          <w:sz w:val="24"/>
          <w:szCs w:val="24"/>
          <w:lang w:eastAsia="hr-HR" w:val="hr-HR"/>
        </w:rPr>
        <w:t>7.186.797,63 kn</w:t>
      </w:r>
      <w:r w:rsidR="00844558">
        <w:rPr>
          <w:sz w:val="24"/>
          <w:szCs w:val="24"/>
          <w:lang w:eastAsia="hr-HR" w:val="hr-HR"/>
        </w:rPr>
        <w:t xml:space="preserve"> (preuzet spor)</w:t>
      </w:r>
    </w:p>
    <w:p w:rsidRDefault="00844558" w:rsidP="001D496E" w:rsidR="00844558">
      <w:pPr>
        <w:pStyle w:val="Odlomakpopisa"/>
        <w:ind w:left="709"/>
        <w:jc w:val="both"/>
        <w:rPr>
          <w:sz w:val="24"/>
          <w:szCs w:val="24"/>
        </w:rPr>
      </w:pPr>
    </w:p>
    <w:p w:rsidRDefault="0095651A" w:rsidP="001D496E" w:rsidR="0095651A" w:rsidRPr="00AF0C89">
      <w:pPr>
        <w:pStyle w:val="Odlomakpopisa"/>
        <w:ind w:left="709"/>
        <w:jc w:val="both"/>
        <w:rPr>
          <w:sz w:val="24"/>
          <w:szCs w:val="24"/>
        </w:rPr>
      </w:pP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  <w:t>stečajni upravitelj</w:t>
      </w:r>
    </w:p>
    <w:p w:rsidRDefault="00BC346A" w:rsidP="001D496E" w:rsidR="00BC346A" w:rsidRPr="00AF0C89">
      <w:pPr>
        <w:pStyle w:val="Odlomakpopisa"/>
        <w:ind w:left="709"/>
        <w:jc w:val="both"/>
        <w:rPr>
          <w:sz w:val="24"/>
          <w:szCs w:val="24"/>
        </w:rPr>
      </w:pPr>
    </w:p>
    <w:p w:rsidRDefault="0095651A" w:rsidP="0095651A" w:rsidR="0095651A" w:rsidRPr="00AF0C89">
      <w:pPr>
        <w:rPr>
          <w:rFonts w:eastAsia="Calibri"/>
          <w:sz w:val="24"/>
          <w:szCs w:val="24"/>
          <w:lang w:val="hr-HR"/>
        </w:rPr>
      </w:pP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rFonts w:eastAsia="Calibri"/>
          <w:sz w:val="24"/>
          <w:szCs w:val="24"/>
          <w:lang w:val="hr-HR"/>
        </w:rPr>
        <w:t xml:space="preserve">Ante </w:t>
      </w:r>
      <w:r w:rsidR="00BC346A" w:rsidRPr="00AF0C89">
        <w:rPr>
          <w:rFonts w:eastAsia="Calibri"/>
          <w:sz w:val="24"/>
          <w:szCs w:val="24"/>
          <w:lang w:val="hr-HR"/>
        </w:rPr>
        <w:t>Majić,univ. Spec. Oec.</w:t>
      </w:r>
    </w:p>
    <w:p w:rsidRDefault="00855C0B" w:rsidP="0095651A" w:rsidR="00670D39">
      <w:pPr>
        <w:pStyle w:val="Odlomakpopis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U Zagrebu, 0</w:t>
      </w:r>
      <w:r w:rsidR="00F77346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F77346">
        <w:rPr>
          <w:sz w:val="24"/>
          <w:szCs w:val="24"/>
        </w:rPr>
        <w:t>05</w:t>
      </w:r>
      <w:r w:rsidR="0095651A" w:rsidRPr="00AF0C89">
        <w:rPr>
          <w:sz w:val="24"/>
          <w:szCs w:val="24"/>
        </w:rPr>
        <w:t>.201</w:t>
      </w:r>
      <w:r w:rsidR="00F77346">
        <w:rPr>
          <w:sz w:val="24"/>
          <w:szCs w:val="24"/>
        </w:rPr>
        <w:t>7</w:t>
      </w:r>
      <w:r w:rsidR="0095651A" w:rsidRPr="00AF0C89">
        <w:rPr>
          <w:sz w:val="24"/>
          <w:szCs w:val="24"/>
        </w:rPr>
        <w:t>. godine</w:t>
      </w:r>
    </w:p>
    <w:p w:rsidRDefault="00953784" w:rsidP="0095651A" w:rsidR="00953784">
      <w:pPr>
        <w:pStyle w:val="Odlomakpopisa"/>
        <w:ind w:left="0"/>
        <w:jc w:val="both"/>
        <w:rPr>
          <w:sz w:val="24"/>
          <w:szCs w:val="24"/>
        </w:rPr>
      </w:pPr>
    </w:p>
    <w:p w:rsidRDefault="00953784" w:rsidR="00953784">
      <w:pPr>
        <w:spacing w:lineRule="auto" w:line="276" w:after="200"/>
        <w:rPr>
          <w:sz w:val="24"/>
          <w:szCs w:val="24"/>
        </w:rPr>
      </w:pPr>
    </w:p>
    <w:sectPr w:rsidSect="00FB452A" w:rsidR="00953784">
      <w:pgSz w:h="16838" w:w="11906"/>
      <w:pgMar w:gutter="0" w:footer="708" w:header="708" w:left="1417" w:bottom="1276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998" w:rsidP="00AF0C89" w:rsidR="00BD5998">
      <w:r>
        <w:separator/>
      </w:r>
    </w:p>
  </w:endnote>
  <w:endnote w:id="0" w:type="continuationSeparator">
    <w:p w:rsidRDefault="00BD5998" w:rsidP="00AF0C89" w:rsidR="00BD5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D5D" w:rsidR="00780D5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66382"/>
      <w:docPartObj>
        <w:docPartGallery w:val="Page Numbers (Bottom of Page)"/>
        <w:docPartUnique/>
      </w:docPartObj>
    </w:sdtPr>
    <w:sdtEndPr/>
    <w:sdtContent>
      <w:p w:rsidRDefault="007E3592" w:rsidR="00780D5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2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780D5D" w:rsidR="00780D5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D5D" w:rsidR="00780D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998" w:rsidP="00AF0C89" w:rsidR="00BD5998">
      <w:r>
        <w:separator/>
      </w:r>
    </w:p>
  </w:footnote>
  <w:footnote w:id="0" w:type="continuationSeparator">
    <w:p w:rsidRDefault="00BD5998" w:rsidP="00AF0C89" w:rsidR="00BD59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D5D" w:rsidR="00780D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D5D" w:rsidR="00780D5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D5D" w:rsidR="00780D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12D86"/>
    <w:multiLevelType w:val="hybridMultilevel"/>
    <w:tmpl w:val="5882FB5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9500D2"/>
    <w:multiLevelType w:val="hybridMultilevel"/>
    <w:tmpl w:val="4336DC32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735EB1"/>
    <w:multiLevelType w:val="hybridMultilevel"/>
    <w:tmpl w:val="006A507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2D407B"/>
    <w:multiLevelType w:val="multilevel"/>
    <w:tmpl w:val="C13A5EDC"/>
    <w:lvl w:ilvl="0">
      <w:start w:val="2014"/>
      <w:numFmt w:val="decimal"/>
      <w:lvlText w:val="24.12.%1"/>
      <w:lvlJc w:val="left"/>
      <w:rPr>
        <w:rFonts w:cs="Arial Unicode MS" w:eastAsia="Arial Unicode MS" w:hAnsi="Arial Unicode MS" w:ascii="Arial Unicode MS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0EE4AB3"/>
    <w:multiLevelType w:val="hybridMultilevel"/>
    <w:tmpl w:val="618234BA"/>
    <w:lvl w:tplc="041A0017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BB0987"/>
    <w:multiLevelType w:val="hybridMultilevel"/>
    <w:tmpl w:val="E9D643B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5A46C1"/>
    <w:multiLevelType w:val="multilevel"/>
    <w:tmpl w:val="1BA262AC"/>
    <w:lvl w:ilvl="0">
      <w:start w:val="2014"/>
      <w:numFmt w:val="decimal"/>
      <w:lvlText w:val="24.12.%1"/>
      <w:lvlJc w:val="left"/>
      <w:rPr>
        <w:rFonts w:cs="Arial Unicode MS" w:eastAsia="Arial Unicode MS" w:hAnsi="Arial Unicode MS" w:ascii="Arial Unicode MS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76A6ABE"/>
    <w:multiLevelType w:val="multilevel"/>
    <w:tmpl w:val="8B1C466E"/>
    <w:lvl w:ilvl="0">
      <w:start w:val="2014"/>
      <w:numFmt w:val="decimal"/>
      <w:lvlText w:val="24.12.%1"/>
      <w:lvlJc w:val="left"/>
      <w:rPr>
        <w:rFonts w:cs="Arial Unicode MS" w:eastAsia="Arial Unicode MS" w:hAnsi="Arial Unicode MS" w:ascii="Arial Unicode MS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E6831D9"/>
    <w:multiLevelType w:val="hybridMultilevel"/>
    <w:tmpl w:val="B2B673F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A14"/>
    <w:rsid w:val="0001124B"/>
    <w:rsid w:val="00032352"/>
    <w:rsid w:val="00035B10"/>
    <w:rsid w:val="00036647"/>
    <w:rsid w:val="000415B6"/>
    <w:rsid w:val="00044C79"/>
    <w:rsid w:val="000527FD"/>
    <w:rsid w:val="00052ABB"/>
    <w:rsid w:val="0007300B"/>
    <w:rsid w:val="00074362"/>
    <w:rsid w:val="000907E7"/>
    <w:rsid w:val="00097891"/>
    <w:rsid w:val="000B7AB7"/>
    <w:rsid w:val="000E4393"/>
    <w:rsid w:val="00131936"/>
    <w:rsid w:val="00132475"/>
    <w:rsid w:val="00136340"/>
    <w:rsid w:val="0014379E"/>
    <w:rsid w:val="0015058D"/>
    <w:rsid w:val="00163B56"/>
    <w:rsid w:val="00170400"/>
    <w:rsid w:val="001B4CBE"/>
    <w:rsid w:val="001D35C5"/>
    <w:rsid w:val="001D496E"/>
    <w:rsid w:val="001D6750"/>
    <w:rsid w:val="002311DA"/>
    <w:rsid w:val="002379DA"/>
    <w:rsid w:val="00244AE6"/>
    <w:rsid w:val="002468F1"/>
    <w:rsid w:val="00262B20"/>
    <w:rsid w:val="00280A14"/>
    <w:rsid w:val="002C4651"/>
    <w:rsid w:val="00316B21"/>
    <w:rsid w:val="003308E7"/>
    <w:rsid w:val="003515B3"/>
    <w:rsid w:val="00356647"/>
    <w:rsid w:val="00370AC8"/>
    <w:rsid w:val="003839F8"/>
    <w:rsid w:val="00396D06"/>
    <w:rsid w:val="003A1A5A"/>
    <w:rsid w:val="003A1F7E"/>
    <w:rsid w:val="003B2538"/>
    <w:rsid w:val="003B3D0D"/>
    <w:rsid w:val="003D3457"/>
    <w:rsid w:val="003D713B"/>
    <w:rsid w:val="003D7434"/>
    <w:rsid w:val="003F0BD7"/>
    <w:rsid w:val="003F5E7F"/>
    <w:rsid w:val="003F6CE2"/>
    <w:rsid w:val="003F759E"/>
    <w:rsid w:val="00432F97"/>
    <w:rsid w:val="004519AC"/>
    <w:rsid w:val="00451D77"/>
    <w:rsid w:val="00455A97"/>
    <w:rsid w:val="0046604A"/>
    <w:rsid w:val="004753DF"/>
    <w:rsid w:val="00494D63"/>
    <w:rsid w:val="004B6396"/>
    <w:rsid w:val="004C12AB"/>
    <w:rsid w:val="004C57B8"/>
    <w:rsid w:val="004E1B54"/>
    <w:rsid w:val="00500DEE"/>
    <w:rsid w:val="00501FD6"/>
    <w:rsid w:val="00503E44"/>
    <w:rsid w:val="00512C6A"/>
    <w:rsid w:val="005135CC"/>
    <w:rsid w:val="005326BC"/>
    <w:rsid w:val="0054318B"/>
    <w:rsid w:val="00543A44"/>
    <w:rsid w:val="00574C6A"/>
    <w:rsid w:val="00582BED"/>
    <w:rsid w:val="00583E81"/>
    <w:rsid w:val="005A1370"/>
    <w:rsid w:val="005B651B"/>
    <w:rsid w:val="005B7852"/>
    <w:rsid w:val="005E3372"/>
    <w:rsid w:val="005F5AA2"/>
    <w:rsid w:val="0061690A"/>
    <w:rsid w:val="006216BE"/>
    <w:rsid w:val="0064739C"/>
    <w:rsid w:val="00670D39"/>
    <w:rsid w:val="00675C5B"/>
    <w:rsid w:val="006969C3"/>
    <w:rsid w:val="006979BD"/>
    <w:rsid w:val="006B5DBD"/>
    <w:rsid w:val="006E0311"/>
    <w:rsid w:val="006E03B4"/>
    <w:rsid w:val="006F2190"/>
    <w:rsid w:val="006F59C5"/>
    <w:rsid w:val="00716A41"/>
    <w:rsid w:val="0072113F"/>
    <w:rsid w:val="00727472"/>
    <w:rsid w:val="00730F95"/>
    <w:rsid w:val="0073175F"/>
    <w:rsid w:val="007502AD"/>
    <w:rsid w:val="007506EA"/>
    <w:rsid w:val="007525FE"/>
    <w:rsid w:val="00773A96"/>
    <w:rsid w:val="0077511A"/>
    <w:rsid w:val="00780D5D"/>
    <w:rsid w:val="0079608A"/>
    <w:rsid w:val="007A0CD6"/>
    <w:rsid w:val="007C4D57"/>
    <w:rsid w:val="007C4E7F"/>
    <w:rsid w:val="007C50B2"/>
    <w:rsid w:val="007E3592"/>
    <w:rsid w:val="007E548F"/>
    <w:rsid w:val="007E579B"/>
    <w:rsid w:val="0080266E"/>
    <w:rsid w:val="00804C12"/>
    <w:rsid w:val="008327DE"/>
    <w:rsid w:val="00844558"/>
    <w:rsid w:val="00850003"/>
    <w:rsid w:val="00855C0B"/>
    <w:rsid w:val="00870AB0"/>
    <w:rsid w:val="00892746"/>
    <w:rsid w:val="008B4B02"/>
    <w:rsid w:val="008D2058"/>
    <w:rsid w:val="008D6675"/>
    <w:rsid w:val="008E1484"/>
    <w:rsid w:val="008F0F26"/>
    <w:rsid w:val="00922AD3"/>
    <w:rsid w:val="00934AB8"/>
    <w:rsid w:val="00943B21"/>
    <w:rsid w:val="00953784"/>
    <w:rsid w:val="00955FAA"/>
    <w:rsid w:val="0095651A"/>
    <w:rsid w:val="00957E33"/>
    <w:rsid w:val="00983D32"/>
    <w:rsid w:val="009974A4"/>
    <w:rsid w:val="009A13CE"/>
    <w:rsid w:val="009B0305"/>
    <w:rsid w:val="009D14D3"/>
    <w:rsid w:val="009D328E"/>
    <w:rsid w:val="009D6A13"/>
    <w:rsid w:val="009E4934"/>
    <w:rsid w:val="009E67D0"/>
    <w:rsid w:val="00A2642A"/>
    <w:rsid w:val="00A5347E"/>
    <w:rsid w:val="00A552FE"/>
    <w:rsid w:val="00A74F9C"/>
    <w:rsid w:val="00A927AD"/>
    <w:rsid w:val="00AD1038"/>
    <w:rsid w:val="00AD6AB9"/>
    <w:rsid w:val="00AF0C89"/>
    <w:rsid w:val="00B01377"/>
    <w:rsid w:val="00B1247E"/>
    <w:rsid w:val="00B20C71"/>
    <w:rsid w:val="00B31EFC"/>
    <w:rsid w:val="00B34D2E"/>
    <w:rsid w:val="00B71A60"/>
    <w:rsid w:val="00B83A4C"/>
    <w:rsid w:val="00B960C8"/>
    <w:rsid w:val="00BC1FA1"/>
    <w:rsid w:val="00BC346A"/>
    <w:rsid w:val="00BC52DE"/>
    <w:rsid w:val="00BD158B"/>
    <w:rsid w:val="00BD5998"/>
    <w:rsid w:val="00BE774F"/>
    <w:rsid w:val="00BF51EC"/>
    <w:rsid w:val="00BF5B76"/>
    <w:rsid w:val="00C214A6"/>
    <w:rsid w:val="00C22ACF"/>
    <w:rsid w:val="00C65273"/>
    <w:rsid w:val="00C9089C"/>
    <w:rsid w:val="00CA03DF"/>
    <w:rsid w:val="00CE16A6"/>
    <w:rsid w:val="00CF5030"/>
    <w:rsid w:val="00CF5C49"/>
    <w:rsid w:val="00D07E86"/>
    <w:rsid w:val="00D11E25"/>
    <w:rsid w:val="00D2731C"/>
    <w:rsid w:val="00D531D9"/>
    <w:rsid w:val="00D64F50"/>
    <w:rsid w:val="00D85DA0"/>
    <w:rsid w:val="00DB60E6"/>
    <w:rsid w:val="00DD7592"/>
    <w:rsid w:val="00E40CF1"/>
    <w:rsid w:val="00E459F1"/>
    <w:rsid w:val="00E47547"/>
    <w:rsid w:val="00E54F05"/>
    <w:rsid w:val="00E56719"/>
    <w:rsid w:val="00E72E5C"/>
    <w:rsid w:val="00EB2831"/>
    <w:rsid w:val="00EB6265"/>
    <w:rsid w:val="00ED6023"/>
    <w:rsid w:val="00EF3CF5"/>
    <w:rsid w:val="00F0409D"/>
    <w:rsid w:val="00F15968"/>
    <w:rsid w:val="00F44475"/>
    <w:rsid w:val="00F45629"/>
    <w:rsid w:val="00F7083A"/>
    <w:rsid w:val="00F7276A"/>
    <w:rsid w:val="00F7440B"/>
    <w:rsid w:val="00F77346"/>
    <w:rsid w:val="00F9749F"/>
    <w:rsid w:val="00FB2F22"/>
    <w:rsid w:val="00FB452A"/>
    <w:rsid w:val="00FE15D4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0A1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0A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07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7E7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0907E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l" w:type="character">
    <w:name w:val="il"/>
    <w:basedOn w:val="Zadanifontodlomka"/>
    <w:rsid w:val="004B6396"/>
  </w:style>
  <w:style w:styleId="Zaglavlje" w:type="paragraph">
    <w:name w:val="header"/>
    <w:basedOn w:val="Normal"/>
    <w:link w:val="ZaglavljeChar"/>
    <w:uiPriority w:val="99"/>
    <w:semiHidden/>
    <w:unhideWhenUsed/>
    <w:rsid w:val="00AF0C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F0C89"/>
    <w:rPr>
      <w:rFonts w:cs="Times New Roman" w:eastAsia="Times New Roman" w:hAnsi="Times New Roman" w:ascii="Times New Roman"/>
      <w:sz w:val="20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0C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0C89"/>
    <w:rPr>
      <w:rFonts w:cs="Times New Roman" w:eastAsia="Times New Roman" w:hAnsi="Times New Roman" w:ascii="Times New Roman"/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55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2F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2F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2F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2F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0A1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0A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07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7E7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0907E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l" w:type="character">
    <w:name w:val="il"/>
    <w:basedOn w:val="Zadanifontodlomka"/>
    <w:rsid w:val="004B6396"/>
  </w:style>
  <w:style w:styleId="Zaglavlje" w:type="paragraph">
    <w:name w:val="header"/>
    <w:basedOn w:val="Normal"/>
    <w:link w:val="ZaglavljeChar"/>
    <w:uiPriority w:val="99"/>
    <w:semiHidden/>
    <w:unhideWhenUsed/>
    <w:rsid w:val="00AF0C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F0C89"/>
    <w:rPr>
      <w:rFonts w:ascii="Times New Roman" w:cs="Times New Roman" w:eastAsia="Times New Roman" w:hAnsi="Times New Roman"/>
      <w:sz w:val="20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0C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0C89"/>
    <w:rPr>
      <w:rFonts w:ascii="Times New Roman" w:cs="Times New Roman" w:eastAsia="Times New Roman" w:hAnsi="Times New Roman"/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55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2F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2F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2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2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5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1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3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47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10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544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873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22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54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03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45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40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52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92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3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9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164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216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87894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4237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7043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9028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081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850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360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1872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5198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784229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2113743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64021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32866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64453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733758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8354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96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04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12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3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25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595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04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98176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5708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53019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39115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  <w:div w:id="7687386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041573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4054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25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351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St-67/2015-54</izvorni_sadrzaj>
    <derivirana_varijabla naziv="DomainObject.Oznaka_1">St-67/2015-54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DIGITEL MEDIJSKI SERVISI d.o.o. za promidžbu u stečaju</izvorni_sadrzaj>
    <derivirana_varijabla naziv="DomainObject.Predmet.ProtustrankaFormated_1">  DIGITEL MEDIJSKI SERVISI d.o.o. za promidžbu u stečaju</derivirana_varijabla>
  </DomainObject.Predmet.ProtustrankaFormated>
  <DomainObject.Predmet.ProtustrankaFormatedOIB>
    <izvorni_sadrzaj>  DIGITEL MEDIJSKI SERVISI d.o.o. za promidžbu u stečaju, OIB 37059122743</izvorni_sadrzaj>
    <derivirana_varijabla naziv="DomainObject.Predmet.ProtustrankaFormatedOIB_1">  DIGITEL MEDIJSKI SERVISI d.o.o. za promidžbu u stečaju, OIB 37059122743</derivirana_varijabla>
  </DomainObject.Predmet.ProtustrankaFormatedOIB>
  <DomainObject.Predmet.ProtustrankaFormatedWithAdress>
    <izvorni_sadrzaj> DIGITEL MEDIJSKI SERVISI d.o.o. za promidžbu u stečaju, Heinzelova 62/a, 10000 Zagreb</izvorni_sadrzaj>
    <derivirana_varijabla naziv="DomainObject.Predmet.ProtustrankaFormatedWithAdress_1"> DIGITEL MEDIJSKI SERVISI d.o.o. za promidžbu u stečaju, Heinzelova 62/a, 10000 Zagreb</derivirana_varijabla>
  </DomainObject.Predmet.ProtustrankaFormatedWithAdress>
  <DomainObject.Predmet.ProtustrankaFormatedWithAdressOIB>
    <izvorni_sadrzaj> DIGITEL MEDIJSKI SERVISI d.o.o. za promidžbu u stečaju, OIB 37059122743, Heinzelova 62/a, 10000 Zagreb</izvorni_sadrzaj>
    <derivirana_varijabla naziv="DomainObject.Predmet.ProtustrankaFormatedWithAdressOIB_1"> DIGITEL MEDIJSKI SERVISI d.o.o. za promidžbu u stečaju, OIB 37059122743, Heinzelova 62/a, 10000 Zagreb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</item>
    </izvorni_sadrzaj>
    <derivirana_varijabla naziv="DomainObject.Predmet.ProtuStrankaListFormated_1">
      <item>DIGITEL MEDIJSKI SERVISI d.o.o. za promidžbu u stečaju</item>
    </derivirana_varijabla>
  </DomainObject.Predmet.ProtuStrankaListFormated>
  <DomainObject.Predmet.ProtuStrankaListFormatedOIB>
    <izvorni_sadrzaj>
      <item>DIGITEL MEDIJSKI SERVISI d.o.o. za promidžbu u stečaju, OIB 37059122743</item>
    </izvorni_sadrzaj>
    <derivirana_varijabla naziv="DomainObject.Predmet.ProtuStrankaListFormatedOIB_1">
      <item>DIGITEL MEDIJSKI SERVISI d.o.o. za promidžbu u stečaju, OIB 37059122743</item>
    </derivirana_varijabla>
  </DomainObject.Predmet.ProtuStrankaListFormatedOIB>
  <DomainObject.Predmet.ProtuStrankaListFormatedWithAdress>
    <izvorni_sadrzaj>
      <item>DIGITEL MEDIJSKI SERVISI d.o.o. za promidžbu u stečaju, Heinzelova 62/a, 10000 Zagreb</item>
    </izvorni_sadrzaj>
    <derivirana_varijabla naziv="DomainObject.Predmet.ProtuStrankaListFormatedWithAdress_1">
      <item>DIGITEL MEDIJSKI SERVISI d.o.o. za promidžbu u stečaju, Heinzelova 62/a, 10000 Zagreb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</item>
    </izvorni_sadrzaj>
    <derivirana_varijabla naziv="DomainObject.Predmet.ProtuStrankaListFormatedWithAdressOIB_1">
      <item>DIGITEL MEDIJSKI SERVISI d.o.o. za promidžbu u stečaju, OIB 37059122743, Heinzelova 62/a, 10000 Zagreb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Formated>
  <DomainObject.Predmet.OstaliList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FormatedOIB>
  <DomainObject.Predmet.OstaliListFormatedWithAdress>
    <izvorni_sadrzaj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izvorni_sadrzaj>
    <derivirana_varijabla naziv="DomainObject.Predmet.OstaliListFormatedWithAdress_1"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derivirana_varijabla>
  </DomainObject.Predmet.OstaliListFormatedWithAdress>
  <DomainObject.Predmet.OstaliListFormatedWithAdressOIB>
    <izvorni_sadrzaj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izvorni_sadrzaj>
    <derivirana_varijabla naziv="DomainObject.Predmet.OstaliListFormatedWithAdressOIB_1"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66EA1-5994-4753-BE11-BBF1F7304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397</properties:Words>
  <properties:Characters>2355</properties:Characters>
  <properties:Lines>107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2017-05-15T12:11:00Z</dcterms:created>
  <dc:creator>ante</dc:creator>
  <cp:lastModifiedBy>Monika Grbac</cp:lastModifiedBy>
  <cp:lastPrinted>2015-09-24T17:39:00Z</cp:lastPrinted>
  <dcterms:modified xmlns:xsi="http://www.w3.org/2001/XMLSchema-instance" xsi:type="dcterms:W3CDTF">2017-05-15T12:11:00Z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St-67/2015-54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