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c4ce" w14:paraId="6c9c4ce" w:rsidRDefault="006166F2" w:rsidP="006166F2" w:rsidR="006166F2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1.St-135/2015</w:t>
      </w:r>
    </w:p>
    <w:p w:rsidRDefault="006166F2" w:rsidP="006166F2" w:rsidR="006166F2" w:rsidRPr="006166F2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166F2" w:rsidP="006166F2" w:rsidR="006166F2">
      <w:pPr>
        <w:pStyle w:val="Naslov1"/>
        <w:jc w:val="both"/>
      </w:pPr>
    </w:p>
    <w:p w:rsidRDefault="006166F2" w:rsidP="006166F2" w:rsidR="006166F2">
      <w:pPr>
        <w:pStyle w:val="Naslov1"/>
        <w:jc w:val="both"/>
      </w:pPr>
      <w:r>
        <w:t>REPUBLIKA HRVATSKA</w:t>
      </w:r>
    </w:p>
    <w:p w:rsidRDefault="006166F2" w:rsidP="006166F2" w:rsidR="006166F2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6166F2" w:rsidP="006166F2" w:rsidR="006166F2">
      <w:pPr>
        <w:rPr>
          <w:b/>
          <w:lang w:val="hr-HR"/>
        </w:rPr>
      </w:pPr>
      <w:r>
        <w:rPr>
          <w:b/>
          <w:lang w:val="hr-HR"/>
        </w:rPr>
        <w:t xml:space="preserve">Split, </w:t>
      </w:r>
      <w:proofErr w:type="spellStart"/>
      <w:r>
        <w:rPr>
          <w:b/>
          <w:lang w:val="hr-HR"/>
        </w:rPr>
        <w:t>Sukoišanska</w:t>
      </w:r>
      <w:proofErr w:type="spellEnd"/>
      <w:r>
        <w:rPr>
          <w:b/>
          <w:lang w:val="hr-HR"/>
        </w:rPr>
        <w:t xml:space="preserve"> br. 6</w:t>
      </w:r>
    </w:p>
    <w:p w:rsidRDefault="006166F2" w:rsidP="006166F2" w:rsidR="006166F2">
      <w:pPr>
        <w:rPr>
          <w:lang w:val="hr-HR"/>
        </w:rPr>
      </w:pPr>
    </w:p>
    <w:p w:rsidRDefault="006166F2" w:rsidP="006166F2" w:rsidR="006166F2">
      <w:pPr>
        <w:rPr>
          <w:lang w:val="hr-HR"/>
        </w:rPr>
      </w:pPr>
    </w:p>
    <w:p w:rsidRDefault="006166F2" w:rsidP="006166F2" w:rsidR="006166F2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 xml:space="preserve">U  I M E  R E P U B L I K E   H R V A T S K E </w:t>
      </w:r>
    </w:p>
    <w:p w:rsidRDefault="006166F2" w:rsidP="006166F2" w:rsidR="006166F2">
      <w:pPr>
        <w:pStyle w:val="Naslov2"/>
        <w:rPr>
          <w:b/>
          <w:bCs/>
          <w:szCs w:val="24"/>
        </w:rPr>
      </w:pPr>
    </w:p>
    <w:p w:rsidRDefault="006166F2" w:rsidP="006166F2" w:rsidR="006166F2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 xml:space="preserve">R J E Š E NJ E </w:t>
      </w:r>
    </w:p>
    <w:p w:rsidRDefault="006166F2" w:rsidP="006166F2" w:rsidR="006166F2">
      <w:pPr>
        <w:rPr>
          <w:lang w:val="hr-HR"/>
        </w:rPr>
      </w:pPr>
    </w:p>
    <w:p w:rsidRDefault="006166F2" w:rsidP="006166F2" w:rsidR="006166F2">
      <w:pPr>
        <w:pStyle w:val="Tijeloteksta"/>
        <w:ind w:firstLine="708"/>
        <w:jc w:val="left"/>
        <w:rPr>
          <w:lang w:val="hr-HR"/>
        </w:rPr>
      </w:pPr>
      <w:r>
        <w:rPr>
          <w:lang w:val="hr-HR"/>
        </w:rPr>
        <w:t xml:space="preserve">Trgovački sud u Splitu, po sucu tog suda Velimiru Vukoviću, kao stečajnom sucu, u stečajnom postupku povodom prijedloga predlagatelja – dužnika MONTEGRA d.o.o. Split, </w:t>
      </w:r>
      <w:proofErr w:type="spellStart"/>
      <w:r>
        <w:rPr>
          <w:lang w:val="hr-HR"/>
        </w:rPr>
        <w:t>Šimićeva</w:t>
      </w:r>
      <w:proofErr w:type="spellEnd"/>
      <w:r>
        <w:rPr>
          <w:lang w:val="hr-HR"/>
        </w:rPr>
        <w:t xml:space="preserve"> 26, OIB: 02096930333, kojeg zastupa punomoćnik Ognjen </w:t>
      </w:r>
      <w:proofErr w:type="spellStart"/>
      <w:r>
        <w:rPr>
          <w:lang w:val="hr-HR"/>
        </w:rPr>
        <w:t>Stevović</w:t>
      </w:r>
      <w:proofErr w:type="spellEnd"/>
      <w:r>
        <w:rPr>
          <w:lang w:val="hr-HR"/>
        </w:rPr>
        <w:t>, odvjetnik u Splitu, , za otvaranje stečajnog postupka nad istim trgovačkim društvom kao dužnikom, dana 02.svibnja 2017. godine</w:t>
      </w:r>
    </w:p>
    <w:p w:rsidRDefault="006166F2" w:rsidP="006166F2" w:rsidR="006166F2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6166F2" w:rsidP="006166F2" w:rsidR="006166F2">
      <w:pPr>
        <w:jc w:val="both"/>
        <w:rPr>
          <w:b/>
          <w:lang w:val="hr-HR"/>
        </w:rPr>
      </w:pPr>
    </w:p>
    <w:p w:rsidRDefault="006166F2" w:rsidP="006166F2" w:rsidR="006166F2" w:rsidRPr="006166F2">
      <w:pPr>
        <w:pStyle w:val="Naslov3"/>
        <w:jc w:val="center"/>
        <w:rPr>
          <w:szCs w:val="24"/>
        </w:rPr>
      </w:pPr>
      <w:r>
        <w:rPr>
          <w:b w:val="false"/>
          <w:szCs w:val="24"/>
        </w:rPr>
        <w:t>Odbacuje se prijedlog za otvaranje stečajnog postupka nad dužnikom.</w:t>
      </w:r>
    </w:p>
    <w:p w:rsidRDefault="006166F2" w:rsidP="006166F2" w:rsidR="006166F2">
      <w:pPr>
        <w:rPr>
          <w:lang w:val="hr-HR"/>
        </w:rPr>
      </w:pPr>
    </w:p>
    <w:p w:rsidRDefault="006166F2" w:rsidP="006166F2" w:rsidR="006166F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6166F2" w:rsidP="006166F2" w:rsidR="006166F2">
      <w:pPr>
        <w:jc w:val="center"/>
        <w:rPr>
          <w:b/>
          <w:lang w:val="hr-HR"/>
        </w:rPr>
      </w:pPr>
    </w:p>
    <w:p w:rsidRDefault="006166F2" w:rsidP="006166F2" w:rsidR="006166F2">
      <w:pPr>
        <w:jc w:val="both"/>
        <w:rPr>
          <w:lang w:val="hr-HR"/>
        </w:rPr>
      </w:pPr>
      <w:r>
        <w:rPr>
          <w:lang w:val="hr-HR"/>
        </w:rPr>
        <w:tab/>
        <w:t xml:space="preserve">Kod ovog suda zaprimljen je prijedlog predlagatelja – dužnika MONTEGRA d.o.o. Split, </w:t>
      </w:r>
      <w:proofErr w:type="spellStart"/>
      <w:r>
        <w:rPr>
          <w:lang w:val="hr-HR"/>
        </w:rPr>
        <w:t>Šimićeva</w:t>
      </w:r>
      <w:proofErr w:type="spellEnd"/>
      <w:r>
        <w:rPr>
          <w:lang w:val="hr-HR"/>
        </w:rPr>
        <w:t xml:space="preserve"> 268, OIB: 02096930333 od 31.kolovoza 2015.godine za otvaranje stečajnog postupka nad tim istim društvom kao dužnikom.</w:t>
      </w:r>
    </w:p>
    <w:p w:rsidRDefault="006166F2" w:rsidP="006166F2" w:rsidR="006166F2">
      <w:pPr>
        <w:jc w:val="both"/>
        <w:rPr>
          <w:lang w:val="hr-HR"/>
        </w:rPr>
      </w:pPr>
    </w:p>
    <w:p w:rsidRDefault="006166F2" w:rsidP="006166F2" w:rsidR="006166F2">
      <w:pPr>
        <w:jc w:val="both"/>
        <w:rPr>
          <w:lang w:val="hr-HR"/>
        </w:rPr>
      </w:pPr>
      <w:r>
        <w:rPr>
          <w:lang w:val="hr-HR"/>
        </w:rPr>
        <w:tab/>
        <w:t xml:space="preserve">U prijedlogu je navedeno da se sudu podnosi prijedlog za otvaranje i provođenje stečajnom postupka nad društvom MONTEGRA d.o.o. Split, </w:t>
      </w:r>
      <w:proofErr w:type="spellStart"/>
      <w:r>
        <w:rPr>
          <w:lang w:val="hr-HR"/>
        </w:rPr>
        <w:t>Šimićeva</w:t>
      </w:r>
      <w:proofErr w:type="spellEnd"/>
      <w:r>
        <w:rPr>
          <w:lang w:val="hr-HR"/>
        </w:rPr>
        <w:t xml:space="preserve"> 268, OIB: 02096930333, obzirom da su nastupili razlozi za otvaranje stečajnog postupka predviđeni čl. 4. st. 2. Stečajnog zakona. </w:t>
      </w:r>
    </w:p>
    <w:p w:rsidRDefault="006166F2" w:rsidP="006166F2" w:rsidR="006166F2">
      <w:pPr>
        <w:jc w:val="both"/>
        <w:rPr>
          <w:lang w:val="hr-HR"/>
        </w:rPr>
      </w:pPr>
    </w:p>
    <w:p w:rsidRDefault="006166F2" w:rsidP="006166F2" w:rsidR="006166F2">
      <w:pPr>
        <w:jc w:val="both"/>
        <w:rPr>
          <w:lang w:val="hr-HR"/>
        </w:rPr>
      </w:pPr>
      <w:r>
        <w:rPr>
          <w:lang w:val="hr-HR"/>
        </w:rPr>
        <w:tab/>
        <w:t xml:space="preserve">Zaključkom ovog suda </w:t>
      </w:r>
      <w:proofErr w:type="spellStart"/>
      <w:r>
        <w:rPr>
          <w:lang w:val="hr-HR"/>
        </w:rPr>
        <w:t>posl</w:t>
      </w:r>
      <w:proofErr w:type="spellEnd"/>
      <w:r>
        <w:rPr>
          <w:lang w:val="hr-HR"/>
        </w:rPr>
        <w:t>. br.  St-1</w:t>
      </w:r>
      <w:r w:rsidR="00734A23">
        <w:rPr>
          <w:lang w:val="hr-HR"/>
        </w:rPr>
        <w:t>35</w:t>
      </w:r>
      <w:r>
        <w:rPr>
          <w:lang w:val="hr-HR"/>
        </w:rPr>
        <w:t>/201</w:t>
      </w:r>
      <w:r w:rsidR="00734A23">
        <w:rPr>
          <w:lang w:val="hr-HR"/>
        </w:rPr>
        <w:t>5</w:t>
      </w:r>
      <w:r>
        <w:rPr>
          <w:lang w:val="hr-HR"/>
        </w:rPr>
        <w:t xml:space="preserve"> od 01. listopada 2015. god. predlagatelj – dužnik je pozvan, u roku od 15 dana od primitka zaključka, , na depozitni račun ovog suda, u iznosu od 10.000,00 kn, uz upozorenje na posljedicu odbačaja prijedloga u slučaju ne postupanja po zaključku. Taj zaključak dužnik je uredno primio dana </w:t>
      </w:r>
      <w:r w:rsidR="007926B1">
        <w:rPr>
          <w:lang w:val="hr-HR"/>
        </w:rPr>
        <w:t>06</w:t>
      </w:r>
      <w:r>
        <w:rPr>
          <w:lang w:val="hr-HR"/>
        </w:rPr>
        <w:t xml:space="preserve">. </w:t>
      </w:r>
      <w:r w:rsidR="007926B1">
        <w:rPr>
          <w:lang w:val="hr-HR"/>
        </w:rPr>
        <w:t>listopada</w:t>
      </w:r>
      <w:r>
        <w:rPr>
          <w:lang w:val="hr-HR"/>
        </w:rPr>
        <w:t xml:space="preserve"> 2014. god.</w:t>
      </w:r>
    </w:p>
    <w:p w:rsidRDefault="006166F2" w:rsidP="006166F2" w:rsidR="006166F2">
      <w:pPr>
        <w:jc w:val="both"/>
        <w:rPr>
          <w:lang w:val="hr-HR"/>
        </w:rPr>
      </w:pPr>
    </w:p>
    <w:p w:rsidRDefault="006166F2" w:rsidP="006166F2" w:rsidR="006166F2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</w:t>
      </w:r>
      <w:smartTag w:element="metricconverter" w:uri="urn:schemas-microsoft-com:office:smarttags">
        <w:smartTagPr>
          <w:attr w:val="41. St" w:name="ProductID"/>
        </w:smartTagPr>
        <w:r>
          <w:rPr>
            <w:lang w:val="hr-HR"/>
          </w:rPr>
          <w:t>41. st</w:t>
        </w:r>
      </w:smartTag>
      <w:r>
        <w:rPr>
          <w:lang w:val="hr-HR"/>
        </w:rPr>
        <w:t xml:space="preserve">. 1. Stečajnog zakona (NN br. 44/96, 29/99, 129/00, 123/03, 82/06, 116/10, 25/12, 133/12 i 45/13 dalje SZ) propisano je da je stečajni vjerovnik, kao predlagatelj, dužan uplatiti predujam za pokriće troškova prethodnog postupka u iznosu koji zaključkom odredi stečajni sudac, dok stavak 2. istog članka određuje da će stečajni sudac rješenjem odbaciti prijedlog ako vjerovnik ne uplati predujam u roku od 15 dana. </w:t>
      </w:r>
    </w:p>
    <w:p w:rsidRDefault="006166F2" w:rsidP="006166F2" w:rsidR="006166F2">
      <w:pPr>
        <w:jc w:val="both"/>
        <w:rPr>
          <w:lang w:val="hr-HR"/>
        </w:rPr>
      </w:pPr>
    </w:p>
    <w:p w:rsidRDefault="006166F2" w:rsidP="006166F2" w:rsidR="00501DAF">
      <w:pPr>
        <w:jc w:val="both"/>
        <w:rPr>
          <w:lang w:val="hr-HR"/>
        </w:rPr>
      </w:pPr>
      <w:r>
        <w:rPr>
          <w:lang w:val="hr-HR"/>
        </w:rPr>
        <w:tab/>
        <w:t xml:space="preserve">Stavkom 4. članka 41. SZ-a propisano je da stečajni sudac može rješenjem osloboditi uplate predujma stečajnog dužnika koji je predložio otvaranje stečajnog postupka, ako on </w:t>
      </w:r>
    </w:p>
    <w:p w:rsidRDefault="00501DAF" w:rsidP="006166F2" w:rsidR="00501DAF">
      <w:pPr>
        <w:jc w:val="both"/>
        <w:rPr>
          <w:lang w:val="hr-HR"/>
        </w:rPr>
      </w:pPr>
    </w:p>
    <w:p w:rsidRDefault="00501DAF" w:rsidP="006166F2" w:rsidR="00501DAF" w:rsidRPr="00501DAF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501DAF">
        <w:rPr>
          <w:b/>
          <w:lang w:val="hr-HR"/>
        </w:rPr>
        <w:t>1St-135/2015</w:t>
      </w:r>
    </w:p>
    <w:p w:rsidRDefault="00501DAF" w:rsidP="006166F2" w:rsidR="00501DAF">
      <w:pPr>
        <w:jc w:val="both"/>
        <w:rPr>
          <w:lang w:val="hr-HR"/>
        </w:rPr>
      </w:pPr>
    </w:p>
    <w:p w:rsidRDefault="006166F2" w:rsidP="006166F2" w:rsidR="006166F2">
      <w:pPr>
        <w:jc w:val="both"/>
        <w:rPr>
          <w:lang w:val="hr-HR"/>
        </w:rPr>
      </w:pPr>
      <w:r>
        <w:rPr>
          <w:lang w:val="hr-HR"/>
        </w:rPr>
        <w:t xml:space="preserve">dokaže dostavljanjem javnobilježnički ovjerovljenog </w:t>
      </w:r>
      <w:proofErr w:type="spellStart"/>
      <w:r>
        <w:rPr>
          <w:lang w:val="hr-HR"/>
        </w:rPr>
        <w:t>prokaznog</w:t>
      </w:r>
      <w:proofErr w:type="spellEnd"/>
      <w:r>
        <w:rPr>
          <w:lang w:val="hr-HR"/>
        </w:rPr>
        <w:t xml:space="preserve"> popisa imovine da ima dovoljno imovine za pokriće troškova prethodnog postupka.</w:t>
      </w:r>
    </w:p>
    <w:p w:rsidRDefault="006166F2" w:rsidP="006166F2" w:rsidR="006166F2">
      <w:pPr>
        <w:jc w:val="both"/>
        <w:rPr>
          <w:lang w:val="hr-HR"/>
        </w:rPr>
      </w:pPr>
    </w:p>
    <w:p w:rsidRDefault="006166F2" w:rsidP="006166F2" w:rsidR="006166F2">
      <w:pPr>
        <w:jc w:val="both"/>
        <w:rPr>
          <w:lang w:val="hr-HR"/>
        </w:rPr>
      </w:pPr>
      <w:r>
        <w:rPr>
          <w:lang w:val="hr-HR"/>
        </w:rPr>
        <w:tab/>
        <w:t xml:space="preserve">Iz naprijed citirane odredbe čl. </w:t>
      </w:r>
      <w:smartTag w:element="metricconverter" w:uri="urn:schemas-microsoft-com:office:smarttags">
        <w:smartTagPr>
          <w:attr w:val="41. St" w:name="ProductID"/>
        </w:smartTagPr>
        <w:r>
          <w:rPr>
            <w:lang w:val="hr-HR"/>
          </w:rPr>
          <w:t>41. st</w:t>
        </w:r>
      </w:smartTag>
      <w:r>
        <w:rPr>
          <w:lang w:val="hr-HR"/>
        </w:rPr>
        <w:t xml:space="preserve">. 4. SZ-a proizlazi da je osim stečajnog vjerovnika kao predlagatelja, i dužnik koji predlaže otvaranje stečajnog postupka dužan po pozivu stečajnog suca uplatiti predujam za pokriće troškova prethodnog postupka u roku od 15 dana, ali se za razliku od vjerovnika kao predlagatelja, dužnik može osloboditi uplate predujma ukoliko isti javnobilježnički ovjerovljenim </w:t>
      </w:r>
      <w:proofErr w:type="spellStart"/>
      <w:r>
        <w:rPr>
          <w:lang w:val="hr-HR"/>
        </w:rPr>
        <w:t>prokaznim</w:t>
      </w:r>
      <w:proofErr w:type="spellEnd"/>
      <w:r>
        <w:rPr>
          <w:lang w:val="hr-HR"/>
        </w:rPr>
        <w:t xml:space="preserve"> popisom imovine dokaže da ima dovoljno imovine za pokriće troškova prethodnog postupka. </w:t>
      </w:r>
    </w:p>
    <w:p w:rsidRDefault="007926B1" w:rsidP="006166F2" w:rsidR="007926B1">
      <w:pPr>
        <w:jc w:val="both"/>
        <w:rPr>
          <w:lang w:val="hr-HR"/>
        </w:rPr>
      </w:pPr>
    </w:p>
    <w:p w:rsidRDefault="007926B1" w:rsidP="006166F2" w:rsidR="007926B1">
      <w:pPr>
        <w:jc w:val="both"/>
        <w:rPr>
          <w:lang w:val="hr-HR"/>
        </w:rPr>
      </w:pPr>
      <w:r>
        <w:rPr>
          <w:lang w:val="hr-HR"/>
        </w:rPr>
        <w:tab/>
      </w:r>
      <w:r w:rsidR="00501DAF">
        <w:rPr>
          <w:lang w:val="hr-HR"/>
        </w:rPr>
        <w:t>D</w:t>
      </w:r>
      <w:r>
        <w:rPr>
          <w:lang w:val="hr-HR"/>
        </w:rPr>
        <w:t xml:space="preserve">užnik nije dostavio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na temelju čl.39.st.8 Stečajnog zakona, iako se je u prijedlogu pozvao da predmetno pismeno dostavlja uz podneseni prijedlog, sud mu je naložio uplatu predujma za pokriće prethodnog postupka</w:t>
      </w:r>
      <w:r w:rsidR="00501DAF">
        <w:rPr>
          <w:lang w:val="hr-HR"/>
        </w:rPr>
        <w:t xml:space="preserve"> kojega je u ovom postupku trebalo provesti i u kojem postupku nastaju određeni troškovi.</w:t>
      </w:r>
    </w:p>
    <w:p w:rsidRDefault="006166F2" w:rsidP="007926B1" w:rsidR="006166F2">
      <w:pPr>
        <w:jc w:val="both"/>
        <w:rPr>
          <w:lang w:val="hr-HR"/>
        </w:rPr>
      </w:pPr>
    </w:p>
    <w:p w:rsidRDefault="006166F2" w:rsidP="006166F2" w:rsidR="006166F2">
      <w:pPr>
        <w:jc w:val="both"/>
        <w:rPr>
          <w:lang w:val="hr-HR"/>
        </w:rPr>
      </w:pPr>
      <w:r>
        <w:rPr>
          <w:lang w:val="hr-HR"/>
        </w:rPr>
        <w:tab/>
        <w:t xml:space="preserve">Budući da bi u konkretnom slučaju, , bilo potrebno provesti prethodni postupak, a predlagatelj – dužnik nije u roku od 15 dana od primitka zaključka ovog suda, a niti nakon proteka tog roka, uplatio potrebni predujam za pokriće troškova prethodnog postupka, a niti su u konkretnom slučaju ispunjeni uvjeti da se dužnik kao predlagatelj oslobodi plaćanja tog predujma, to je stoga prijedlog dužnika za otvaranje stečajnog postupka valjalo odbaciti. </w:t>
      </w:r>
    </w:p>
    <w:p w:rsidRDefault="006166F2" w:rsidP="006166F2" w:rsidR="006166F2">
      <w:pPr>
        <w:ind w:firstLine="708"/>
        <w:jc w:val="both"/>
        <w:rPr>
          <w:lang w:val="hr-HR"/>
        </w:rPr>
      </w:pPr>
    </w:p>
    <w:p w:rsidRDefault="006166F2" w:rsidP="006166F2" w:rsidR="006166F2">
      <w:pPr>
        <w:ind w:firstLine="708"/>
        <w:jc w:val="both"/>
        <w:rPr>
          <w:lang w:val="hr-HR"/>
        </w:rPr>
      </w:pPr>
      <w:r>
        <w:rPr>
          <w:lang w:val="hr-HR"/>
        </w:rPr>
        <w:t xml:space="preserve">Radi navedenog, a sukladno naprijed navedenim odredbama čl. 41. SZ-a, kao i čl. </w:t>
      </w:r>
      <w:smartTag w:element="metricconverter" w:uri="urn:schemas-microsoft-com:office:smarttags">
        <w:smartTagPr>
          <w:attr w:val="42. st" w:name="ProductID"/>
        </w:smartTagPr>
        <w:r>
          <w:rPr>
            <w:lang w:val="hr-HR"/>
          </w:rPr>
          <w:t>42. st</w:t>
        </w:r>
      </w:smartTag>
      <w:r>
        <w:rPr>
          <w:lang w:val="hr-HR"/>
        </w:rPr>
        <w:t xml:space="preserve">. 1.  SZ-a  odlučeno je kao u izreci ovog rješenja.  </w:t>
      </w:r>
    </w:p>
    <w:p w:rsidRDefault="006166F2" w:rsidP="006166F2" w:rsidR="006166F2">
      <w:pPr>
        <w:rPr>
          <w:sz w:val="28"/>
          <w:szCs w:val="28"/>
          <w:lang w:val="hr-HR"/>
        </w:rPr>
      </w:pPr>
    </w:p>
    <w:p w:rsidRDefault="006166F2" w:rsidP="00501DAF" w:rsidR="006166F2">
      <w:pPr>
        <w:ind w:firstLine="708" w:left="1416"/>
        <w:rPr>
          <w:lang w:val="hr-HR"/>
        </w:rPr>
      </w:pPr>
      <w:r>
        <w:rPr>
          <w:lang w:val="hr-HR"/>
        </w:rPr>
        <w:t>U Splitu,</w:t>
      </w:r>
      <w:r w:rsidR="00501DAF">
        <w:rPr>
          <w:lang w:val="hr-HR"/>
        </w:rPr>
        <w:t xml:space="preserve"> 02</w:t>
      </w:r>
      <w:r>
        <w:rPr>
          <w:lang w:val="hr-HR"/>
        </w:rPr>
        <w:t xml:space="preserve">. </w:t>
      </w:r>
      <w:r w:rsidR="00501DAF">
        <w:rPr>
          <w:lang w:val="hr-HR"/>
        </w:rPr>
        <w:t>svibnja</w:t>
      </w:r>
      <w:r>
        <w:rPr>
          <w:lang w:val="hr-HR"/>
        </w:rPr>
        <w:t xml:space="preserve"> 201</w:t>
      </w:r>
      <w:r w:rsidR="00501DAF">
        <w:rPr>
          <w:lang w:val="hr-HR"/>
        </w:rPr>
        <w:t>7</w:t>
      </w:r>
      <w:r>
        <w:rPr>
          <w:lang w:val="hr-HR"/>
        </w:rPr>
        <w:t>. godine.</w:t>
      </w:r>
    </w:p>
    <w:p w:rsidRDefault="006166F2" w:rsidP="006166F2" w:rsidR="006166F2">
      <w:pPr>
        <w:jc w:val="both"/>
        <w:rPr>
          <w:sz w:val="16"/>
          <w:szCs w:val="16"/>
          <w:lang w:val="hr-HR"/>
        </w:rPr>
      </w:pPr>
    </w:p>
    <w:p w:rsidRDefault="006166F2" w:rsidP="00501DAF" w:rsidR="006166F2">
      <w:pPr>
        <w:ind w:firstLine="708" w:left="5664"/>
      </w:pPr>
      <w:r>
        <w:t xml:space="preserve">S U D A C </w:t>
      </w:r>
    </w:p>
    <w:p w:rsidRDefault="006166F2" w:rsidP="006166F2" w:rsidR="006166F2">
      <w:pPr>
        <w:ind w:left="6372"/>
        <w:rPr>
          <w:b/>
          <w:sz w:val="28"/>
          <w:szCs w:val="28"/>
        </w:rPr>
      </w:pPr>
    </w:p>
    <w:p w:rsidRDefault="00501DAF" w:rsidP="00501DAF" w:rsidR="006166F2">
      <w:pPr>
        <w:ind w:firstLine="708" w:left="5664"/>
        <w:rPr>
          <w:u w:val="single"/>
          <w:lang w:val="hr-HR"/>
        </w:rPr>
      </w:pPr>
      <w:r>
        <w:t>Velimir Vuković</w:t>
      </w:r>
      <w:r w:rsidR="006166F2">
        <w:t xml:space="preserve"> </w:t>
      </w:r>
    </w:p>
    <w:p w:rsidRDefault="006166F2" w:rsidP="006166F2" w:rsidR="006166F2">
      <w:pPr>
        <w:jc w:val="both"/>
        <w:rPr>
          <w:u w:val="single"/>
          <w:lang w:val="hr-HR"/>
        </w:rPr>
      </w:pPr>
    </w:p>
    <w:p w:rsidRDefault="006166F2" w:rsidP="006166F2" w:rsidR="006166F2">
      <w:pPr>
        <w:jc w:val="both"/>
        <w:rPr>
          <w:u w:val="single"/>
          <w:lang w:val="hr-HR"/>
        </w:rPr>
      </w:pPr>
    </w:p>
    <w:p w:rsidRDefault="006166F2" w:rsidP="006166F2" w:rsidR="006166F2">
      <w:pPr>
        <w:jc w:val="both"/>
        <w:rPr>
          <w:sz w:val="16"/>
          <w:szCs w:val="16"/>
          <w:u w:val="single"/>
          <w:lang w:val="hr-HR"/>
        </w:rPr>
      </w:pPr>
    </w:p>
    <w:p w:rsidRDefault="006166F2" w:rsidP="006166F2" w:rsidR="006166F2">
      <w:pPr>
        <w:jc w:val="both"/>
        <w:rPr>
          <w:sz w:val="16"/>
          <w:szCs w:val="16"/>
          <w:u w:val="single"/>
          <w:lang w:val="hr-HR"/>
        </w:rPr>
      </w:pPr>
    </w:p>
    <w:p w:rsidRDefault="006166F2" w:rsidP="006166F2" w:rsidR="006166F2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6166F2" w:rsidP="006166F2" w:rsidR="006166F2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 Visokom trgovačkom sudu Republike Hrvatske u Zagrebu. Žalba se podnosi putem ovog suda, pismeno u dva primjerka, u roku od 8 dana od dana dostave ovog rješenja. </w:t>
      </w:r>
    </w:p>
    <w:p w:rsidRDefault="006166F2" w:rsidP="006166F2" w:rsidR="006166F2">
      <w:pPr>
        <w:jc w:val="both"/>
        <w:rPr>
          <w:lang w:val="hr-HR"/>
        </w:rPr>
      </w:pPr>
    </w:p>
    <w:p w:rsidRDefault="006166F2" w:rsidP="006166F2" w:rsidR="006166F2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6166F2" w:rsidP="006166F2" w:rsidR="006166F2">
      <w:pPr>
        <w:jc w:val="both"/>
        <w:rPr>
          <w:lang w:val="hr-HR"/>
        </w:rPr>
      </w:pPr>
      <w:r>
        <w:rPr>
          <w:lang w:val="hr-HR"/>
        </w:rPr>
        <w:t>- predlagatelju-dužniku po punomoćniku</w:t>
      </w:r>
    </w:p>
    <w:p w:rsidRDefault="00501DAF" w:rsidP="006166F2" w:rsidR="00501DAF">
      <w:pPr>
        <w:jc w:val="both"/>
        <w:rPr>
          <w:lang w:val="hr-HR"/>
        </w:rPr>
      </w:pPr>
      <w:r>
        <w:rPr>
          <w:lang w:val="hr-HR"/>
        </w:rPr>
        <w:t>- e-oglasna ploča - 15 dana</w:t>
      </w:r>
    </w:p>
    <w:p w:rsidRDefault="006166F2" w:rsidP="006166F2" w:rsidR="006166F2">
      <w:pPr>
        <w:jc w:val="both"/>
        <w:rPr>
          <w:lang w:val="hr-HR"/>
        </w:rPr>
      </w:pPr>
      <w:r>
        <w:rPr>
          <w:lang w:val="hr-HR"/>
        </w:rPr>
        <w:t>- u spis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66F2"/>
    <w:rsid w:val="00501DAF"/>
    <w:rsid w:val="005707EC"/>
    <w:rsid w:val="006166F2"/>
    <w:rsid w:val="00734A23"/>
    <w:rsid w:val="007926B1"/>
    <w:rsid w:val="00AB7743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66F2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6166F2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166F2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unhideWhenUsed/>
    <w:qFormat/>
    <w:rsid w:val="006166F2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66F2"/>
    <w:rPr>
      <w:rFonts w:eastAsia="Arial Unicode MS"/>
      <w:b/>
      <w:bCs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166F2"/>
    <w:rPr>
      <w:rFonts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6166F2"/>
    <w:rPr>
      <w:rFonts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6166F2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6166F2"/>
    <w:pPr>
      <w:jc w:val="both"/>
    </w:pPr>
    <w:rPr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166F2"/>
    <w:rPr>
      <w:rFonts w:eastAsia="Times New Roman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66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66F2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707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7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7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7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7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66F2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6166F2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166F2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unhideWhenUsed/>
    <w:qFormat/>
    <w:rsid w:val="006166F2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66F2"/>
    <w:rPr>
      <w:rFonts w:eastAsia="Arial Unicode MS"/>
      <w:b/>
      <w:bCs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166F2"/>
    <w:rPr>
      <w:rFonts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6166F2"/>
    <w:rPr>
      <w:rFonts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6166F2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6166F2"/>
    <w:pPr>
      <w:jc w:val="both"/>
    </w:pPr>
    <w:rPr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166F2"/>
    <w:rPr>
      <w:rFonts w:eastAsia="Times New Roman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66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66F2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707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7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7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7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7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6496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2015.</izvorni_sadrzaj>
    <derivirana_varijabla naziv="DomainObject.Predmet.DatumOsnivanja_1">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St-135/2015</izvorni_sadrzaj>
    <derivirana_varijabla naziv="DomainObject.Predmet.OznakaBroj_1">St-135/2015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MONTEGRA društvo s ograničenom odgovornošću za graditeljstvo, trgovinu i usluge</izvorni_sadrzaj>
    <derivirana_varijabla naziv="DomainObject.Predmet.StrankaFormated_1">  MONTEGRA društvo s ograničenom odgovornošću za graditeljstvo, trgovinu i usluge</derivirana_varijabla>
  </DomainObject.Predmet.StrankaFormated>
  <DomainObject.Predmet.StrankaFormatedOIB>
    <izvorni_sadrzaj>  MONTEGRA društvo s ograničenom odgovornošću za graditeljstvo, trgovinu i usluge, OIB 02096930333</izvorni_sadrzaj>
    <derivirana_varijabla naziv="DomainObject.Predmet.StrankaFormatedOIB_1">  MONTEGRA društvo s ograničenom odgovornošću za graditeljstvo, trgovinu i usluge, OIB 02096930333</derivirana_varijabla>
  </DomainObject.Predmet.StrankaFormatedOIB>
  <DomainObject.Predmet.StrankaFormatedWithAdress>
    <izvorni_sadrzaj> MONTEGRA društvo s ograničenom odgovornošću za graditeljstvo, trgovinu i usluge, A. B. Šimića 26, 21000 Split</izvorni_sadrzaj>
    <derivirana_varijabla naziv="DomainObject.Predmet.StrankaFormatedWithAdress_1"> MONTEGRA društvo s ograničenom odgovornošću za graditeljstvo, trgovinu i usluge, A. B. Šimića 26, 21000 Split</derivirana_varijabla>
  </DomainObject.Predmet.StrankaFormatedWithAdress>
  <DomainObject.Predmet.StrankaFormatedWithAdressOIB>
    <izvorni_sadrzaj> MONTEGRA društvo s ograničenom odgovornošću za graditeljstvo, trgovinu i usluge, OIB 02096930333, A. B. Šimića 26, 21000 Split</izvorni_sadrzaj>
    <derivirana_varijabla naziv="DomainObject.Predmet.StrankaFormatedWithAdressOIB_1"> MONTEGRA društvo s ograničenom odgovornošću za graditeljstvo, trgovinu i usluge, OIB 02096930333, A. B. Šimića 26, 21000 Split</derivirana_varijabla>
  </DomainObject.Predmet.StrankaFormatedWithAdressOIB>
  <DomainObject.Predmet.StrankaWithAdress>
    <izvorni_sadrzaj>MONTEGRA društvo s ograničenom odgovornošću za graditeljstvo, trgovinu i usluge A. B. Šimića 26,21000 Split</izvorni_sadrzaj>
    <derivirana_varijabla naziv="DomainObject.Predmet.StrankaWithAdress_1">MONTEGRA društvo s ograničenom odgovornošću za graditeljstvo, trgovinu i usluge A. B. Šimića 26,21000 Split</derivirana_varijabla>
  </DomainObject.Predmet.StrankaWithAdress>
  <DomainObject.Predmet.StrankaWithAdressOIB>
    <izvorni_sadrzaj>MONTEGRA društvo s ograničenom odgovornošću za graditeljstvo, trgovinu i usluge, OIB 02096930333, A. B. Šimića 26,21000 Split</izvorni_sadrzaj>
    <derivirana_varijabla naziv="DomainObject.Predmet.StrankaWithAdressOIB_1">MONTEGRA društvo s ograničenom odgovornošću za graditeljstvo, trgovinu i usluge, OIB 02096930333, A. B. Šimića 26,21000 Split</derivirana_varijabla>
  </DomainObject.Predmet.StrankaWithAdressOIB>
  <DomainObject.Predmet.StrankaNazivFormated>
    <izvorni_sadrzaj>MONTEGRA društvo s ograničenom odgovornošću za graditeljstvo, trgovinu i usluge</izvorni_sadrzaj>
    <derivirana_varijabla naziv="DomainObject.Predmet.StrankaNazivFormated_1">MONTEGRA društvo s ograničenom odgovornošću za graditeljstvo, trgovinu i usluge</derivirana_varijabla>
  </DomainObject.Predmet.StrankaNazivFormated>
  <DomainObject.Predmet.StrankaNazivFormatedOIB>
    <izvorni_sadrzaj>MONTEGRA društvo s ograničenom odgovornošću za graditeljstvo, trgovinu i usluge, OIB 02096930333</izvorni_sadrzaj>
    <derivirana_varijabla naziv="DomainObject.Predmet.StrankaNazivFormatedOIB_1">MONTEGRA društvo s ograničenom odgovornošću za graditeljstvo, trgovinu i usluge, OIB 02096930333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MONTEGRA društvo s ograničenom odgovornošću za graditeljstvo, trgovinu i usluge</item>
    </izvorni_sadrzaj>
    <derivirana_varijabla naziv="DomainObject.Predmet.StrankaListFormated_1">
      <item>MONTEGRA društvo s ograničenom odgovornošću za graditeljstvo, trgovinu i usluge</item>
    </derivirana_varijabla>
  </DomainObject.Predmet.StrankaListFormated>
  <DomainObject.Predmet.StrankaListFormatedOIB>
    <izvorni_sadrzaj>
      <item>MONTEGRA društvo s ograničenom odgovornošću za graditeljstvo, trgovinu i usluge, OIB 02096930333</item>
    </izvorni_sadrzaj>
    <derivirana_varijabla naziv="DomainObject.Predmet.StrankaListFormatedOIB_1">
      <item>MONTEGRA društvo s ograničenom odgovornošću za graditeljstvo, trgovinu i usluge, OIB 02096930333</item>
    </derivirana_varijabla>
  </DomainObject.Predmet.StrankaListFormatedOIB>
  <DomainObject.Predmet.StrankaListFormatedWithAdress>
    <izvorni_sadrzaj>
      <item>MONTEGRA društvo s ograničenom odgovornošću za graditeljstvo, trgovinu i usluge, A. B. Šimića 26, 21000 Split</item>
    </izvorni_sadrzaj>
    <derivirana_varijabla naziv="DomainObject.Predmet.StrankaListFormatedWithAdress_1">
      <item>MONTEGRA društvo s ograničenom odgovornošću za graditeljstvo, trgovinu i usluge, A. B. Šimića 26, 21000 Split</item>
    </derivirana_varijabla>
  </DomainObject.Predmet.StrankaListFormatedWithAdress>
  <DomainObject.Predmet.StrankaListFormatedWithAdressOIB>
    <izvorni_sadrzaj>
      <item>MONTEGRA društvo s ograničenom odgovornošću za graditeljstvo, trgovinu i usluge, OIB 02096930333, A. B. Šimića 26, 21000 Split</item>
    </izvorni_sadrzaj>
    <derivirana_varijabla naziv="DomainObject.Predmet.StrankaListFormatedWithAdressOIB_1">
      <item>MONTEGRA društvo s ograničenom odgovornošću za graditeljstvo, trgovinu i usluge, OIB 02096930333, A. B. Šimića 26, 21000 Split</item>
    </derivirana_varijabla>
  </DomainObject.Predmet.StrankaListFormatedWithAdressOIB>
  <DomainObject.Predmet.StrankaListNazivFormated>
    <izvorni_sadrzaj>
      <item>MONTEGRA društvo s ograničenom odgovornošću za graditeljstvo, trgovinu i usluge</item>
    </izvorni_sadrzaj>
    <derivirana_varijabla naziv="DomainObject.Predmet.StrankaListNazivFormated_1">
      <item>MONTEGRA društvo s ograničenom odgovornošću za graditeljstvo, trgovinu i usluge</item>
    </derivirana_varijabla>
  </DomainObject.Predmet.StrankaListNazivFormated>
  <DomainObject.Predmet.StrankaListNazivFormatedOIB>
    <izvorni_sadrzaj>
      <item>MONTEGRA društvo s ograničenom odgovornošću za graditeljstvo, trgovinu i usluge, OIB 02096930333</item>
    </izvorni_sadrzaj>
    <derivirana_varijabla naziv="DomainObject.Predmet.StrankaListNazivFormatedOIB_1">
      <item>MONTEGRA društvo s ograničenom odgovornošću za graditeljstvo, trgovinu i usluge, OIB 02096930333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OGNJEN STEVOVIĆ</item>
    </izvorni_sadrzaj>
    <derivirana_varijabla naziv="DomainObject.Predmet.OstaliListFormated_1">
      <item>OGNJEN STEVOVIĆ</item>
    </derivirana_varijabla>
  </DomainObject.Predmet.OstaliListFormated>
  <DomainObject.Predmet.OstaliListFormatedOIB>
    <izvorni_sadrzaj>
      <item>OGNJEN STEVOVIĆ, OIB 86764252391</item>
    </izvorni_sadrzaj>
    <derivirana_varijabla naziv="DomainObject.Predmet.OstaliListFormatedOIB_1">
      <item>OGNJEN STEVOVIĆ, OIB 86764252391</item>
    </derivirana_varijabla>
  </DomainObject.Predmet.OstaliListFormatedOIB>
  <DomainObject.Predmet.OstaliListFormatedWithAdress>
    <izvorni_sadrzaj>
      <item>OGNJEN STEVOVIĆ, Ćirila i Metoda 20, 21000 Split</item>
    </izvorni_sadrzaj>
    <derivirana_varijabla naziv="DomainObject.Predmet.OstaliListFormatedWithAdress_1">
      <item>OGNJEN STEVOVIĆ, Ćirila i Metoda 20, 21000 Split</item>
    </derivirana_varijabla>
  </DomainObject.Predmet.OstaliListFormatedWithAdress>
  <DomainObject.Predmet.OstaliListFormatedWithAdressOIB>
    <izvorni_sadrzaj>
      <item>OGNJEN STEVOVIĆ, OIB 86764252391, Ćirila i Metoda 20, 21000 Split</item>
    </izvorni_sadrzaj>
    <derivirana_varijabla naziv="DomainObject.Predmet.OstaliListFormatedWithAdressOIB_1">
      <item>OGNJEN STEVOVIĆ, OIB 86764252391, Ćirila i Metoda 20, 21000 Split</item>
    </derivirana_varijabla>
  </DomainObject.Predmet.OstaliListFormatedWithAdressOIB>
  <DomainObject.Predmet.OstaliListNazivFormated>
    <izvorni_sadrzaj>
      <item>OGNJEN STEVOVIĆ</item>
    </izvorni_sadrzaj>
    <derivirana_varijabla naziv="DomainObject.Predmet.OstaliListNazivFormated_1">
      <item>OGNJEN STEVOVIĆ</item>
    </derivirana_varijabla>
  </DomainObject.Predmet.OstaliListNazivFormated>
  <DomainObject.Predmet.OstaliListNazivFormatedOIB>
    <izvorni_sadrzaj>
      <item>OGNJEN STEVOVIĆ, OIB 86764252391</item>
    </izvorni_sadrzaj>
    <derivirana_varijabla naziv="DomainObject.Predmet.OstaliListNazivFormatedOIB_1">
      <item>OGNJEN STEVOVIĆ, OIB 86764252391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MONTEGRA društvo s ograničenom odgovornošću za graditeljstvo, trgovinu i usluge</izvorni_sadrzaj>
    <derivirana_varijabla naziv="DomainObject.Predmet.StrankaIDrugi_1">MONTEGRA društvo s ograničenom odgovornošću za graditeljstvo,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MONTEGRA društvo s ograničenom odgovornošću za graditeljstvo, trgovinu i usluge, OIB 02096930333, A. B. Šimića 26, 21000 Split</izvorni_sadrzaj>
    <derivirana_varijabla naziv="DomainObject.Predmet.StrankaIDrugiAdressOIB_1">MONTEGRA društvo s ograničenom odgovornošću za graditeljstvo, trgovinu i usluge, OIB 02096930333, A. B. Šimića 26,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MONTEGRA društvo s ograničenom odgovornošću za graditeljstvo, trgovinu i usluge</item>
      <item>OGNJEN STEVOVIĆ</item>
    </izvorni_sadrzaj>
    <derivirana_varijabla naziv="DomainObject.Predmet.SudioniciListNaziv_1">
      <item>MONTEGRA društvo s ograničenom odgovornošću za graditeljstvo, trgovinu i usluge</item>
      <item>OGNJEN STEVOVIĆ</item>
    </derivirana_varijabla>
  </DomainObject.Predmet.SudioniciListNaziv>
  <DomainObject.Predmet.SudioniciListAdressOIB>
    <izvorni_sadrzaj>
      <item>MONTEGRA društvo s ograničenom odgovornošću za graditeljstvo, trgovinu i usluge, OIB 02096930333, A. B. Šimića 26,21000 Split</item>
      <item>OGNJEN STEVOVIĆ, OIB 86764252391, Ćirila i Metoda 20,21000 Split</item>
    </izvorni_sadrzaj>
    <derivirana_varijabla naziv="DomainObject.Predmet.SudioniciListAdressOIB_1">
      <item>MONTEGRA društvo s ograničenom odgovornošću za graditeljstvo, trgovinu i usluge, OIB 02096930333, A. B. Šimića 26,21000 Split</item>
      <item>OGNJEN STEVOVIĆ, OIB 86764252391, Ćirila i Metoda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02096930333</item>
      <item>, OIB 86764252391</item>
    </izvorni_sadrzaj>
    <derivirana_varijabla naziv="DomainObject.Predmet.SudioniciListNazivOIB_1">
      <item>, OIB 02096930333</item>
      <item>, OIB 86764252391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618</properties:Words>
  <properties:Characters>3366</properties:Characters>
  <properties:Lines>90</properties:Lines>
  <properties:Paragraphs>30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>1.St-135/2015</vt:lpstr>
      <vt:lpstr/>
      <vt:lpstr>REPUBLIKA HRVATSKA</vt:lpstr>
      <vt:lpstr>    U  I M E  R E P U B L I K E   H R V A T S K E </vt:lpstr>
      <vt:lpstr>    </vt:lpstr>
      <vt:lpstr>    R J E Š E NJ E </vt:lpstr>
      <vt:lpstr>        Odbacuje se prijedlog za otvaranje stečajnog postupka nad dužnikom.</vt:lpstr>
    </vt:vector>
  </properties:TitlesOfParts>
  <properties:LinksUpToDate>false</properties:LinksUpToDate>
  <properties:CharactersWithSpaces>4057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2017-04-27T07:46:00Z</dcterms:created>
  <dc:creator>Velimir Vuković</dc:creator>
  <cp:lastModifiedBy>Velimir Vuković</cp:lastModifiedBy>
  <cp:lastPrinted>2017-04-27T08:24:00Z</cp:lastPrinted>
  <dcterms:modified xmlns:xsi="http://www.w3.org/2001/XMLSchema-instance" xsi:type="dcterms:W3CDTF">2017-05-03T06:01:00Z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