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05ed4" w14:paraId="1a05ed4"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757FE8">
        <w:t>4</w:t>
      </w:r>
      <w:r w:rsidR="000B328C">
        <w:t>1</w:t>
      </w:r>
      <w:r>
        <w:t>/</w:t>
      </w:r>
      <w:r w:rsidR="00E8650F">
        <w:t>1</w:t>
      </w:r>
      <w:r w:rsidR="00EB2CC7">
        <w:t>7</w:t>
      </w:r>
      <w:r>
        <w:t>-</w:t>
      </w:r>
      <w:r w:rsidR="00E1042B">
        <w:t>1</w:t>
      </w:r>
      <w:r w:rsidR="000B328C">
        <w:t>1</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757FE8" w:rsidRPr="00757FE8">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0B328C" w:rsidRPr="000B328C">
        <w:t>SUPERIOR STELLA d.o.o. za usluge, Zagreb, Park Stara Trešnjevka 2, MBS 080799144, OIB 98089113810</w:t>
      </w:r>
      <w:r w:rsidR="0090669D" w:rsidRPr="0041082E">
        <w:t xml:space="preserve">, dana </w:t>
      </w:r>
      <w:r w:rsidR="00757FE8">
        <w:t>23</w:t>
      </w:r>
      <w:r w:rsidR="0090669D" w:rsidRPr="0041082E">
        <w:t xml:space="preserve">. </w:t>
      </w:r>
      <w:r w:rsidR="0090669D">
        <w:t>s</w:t>
      </w:r>
      <w:r w:rsidR="00296BB4">
        <w:t>iječnja</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0B328C" w:rsidR="00212370">
      <w:pPr>
        <w:numPr>
          <w:ilvl w:val="0"/>
          <w:numId w:val="2"/>
        </w:numPr>
        <w:jc w:val="both"/>
      </w:pPr>
      <w:r>
        <w:t xml:space="preserve">Pokreće se prethodni postupak nad dužnikom: </w:t>
      </w:r>
      <w:r w:rsidR="000B328C" w:rsidRPr="000B328C">
        <w:t>SUPERIOR STELLA d.o.o. za usluge, Zagreb, Park Stara Trešnjevka 2, MBS 080799144, OIB 98089113810</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9B1D12">
        <w:t>Bojan Sudarević</w:t>
      </w:r>
      <w:r w:rsidR="00F46700" w:rsidRPr="00F46700">
        <w:t xml:space="preserve">, Osijek, </w:t>
      </w:r>
      <w:r w:rsidR="009B1D12">
        <w:t>Kardinala A. Stepinca 35</w:t>
      </w:r>
      <w:r w:rsidR="00F46700" w:rsidRPr="00F46700">
        <w:t xml:space="preserve">, OIB </w:t>
      </w:r>
      <w:r w:rsidR="009B1D12">
        <w:t>97806800829</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C518AF">
        <w:t>1</w:t>
      </w:r>
      <w:r w:rsidR="009E660B">
        <w:t>5</w:t>
      </w:r>
      <w:r>
        <w:t>.</w:t>
      </w:r>
      <w:r w:rsidR="00367CA0">
        <w:t>0</w:t>
      </w:r>
      <w:r w:rsidR="00D573BD">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0B328C"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0B328C" w:rsidRPr="000B328C">
        <w:t>SUPERIOR STELLA d.o.o. za usluge, Zagreb, Park Stara Trešnjevka 2, MBS 080799144, OIB 98089113810</w:t>
      </w:r>
    </w:p>
    <w:p w:rsidRDefault="00212370" w:rsidP="00212370" w:rsidR="00212370">
      <w:pPr>
        <w:jc w:val="both"/>
      </w:pPr>
    </w:p>
    <w:p w:rsidRDefault="00212370" w:rsidP="00212370" w:rsidR="00212370">
      <w:pPr>
        <w:jc w:val="both"/>
      </w:pPr>
    </w:p>
    <w:p w:rsidRDefault="00C518AF" w:rsidP="00212370" w:rsidR="00212370">
      <w:pPr>
        <w:ind w:firstLine="720" w:left="2160"/>
      </w:pPr>
      <w:r>
        <w:t>20</w:t>
      </w:r>
      <w:r w:rsidR="00212370">
        <w:t xml:space="preserve">. </w:t>
      </w:r>
      <w:r w:rsidR="00D573BD">
        <w:t>veljače</w:t>
      </w:r>
      <w:r w:rsidR="00212370">
        <w:t xml:space="preserve"> 201</w:t>
      </w:r>
      <w:r w:rsidR="00C05FE6">
        <w:t>8</w:t>
      </w:r>
      <w:r w:rsidR="00212370">
        <w:t xml:space="preserve">. u </w:t>
      </w:r>
      <w:r w:rsidR="009E660B">
        <w:t>9</w:t>
      </w:r>
      <w:r w:rsidR="00212370">
        <w:t>,</w:t>
      </w:r>
      <w:r w:rsidR="009E660B">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9E660B" w:rsidP="009E660B" w:rsidR="009E660B">
      <w:pPr>
        <w:ind w:firstLine="720"/>
        <w:jc w:val="both"/>
      </w:pPr>
      <w:r>
        <w:t xml:space="preserve">Dana 6.02.2017. zaprimljen je na Trgovačkom sudu u Zagrebu prijedlog FINE Regionalni centar Zagreb, Podružnica Zagreb, klasa: 110-07/17-01/04 Ur. broj 04-06-17-633 od 3.02.2017. godine, za otvaranje stečajnog postupka nad dužnikom </w:t>
      </w:r>
      <w:r w:rsidRPr="0056269D">
        <w:t>SUPERIOR STELLA d.o.o. za usluge, Zagreb, Park Stara Trešnjevka 2, MBS 080799144, OIB 98089113810</w:t>
      </w:r>
      <w:r>
        <w:t>, temeljem odredbe čl. 110. st. 1. Stečajnog zakona (NN 71/15 i 104/17, dalje: SZ).</w:t>
      </w:r>
    </w:p>
    <w:p w:rsidRDefault="009E660B" w:rsidP="009E660B" w:rsidR="009E660B">
      <w:pPr>
        <w:ind w:firstLine="720"/>
        <w:jc w:val="both"/>
      </w:pPr>
    </w:p>
    <w:p w:rsidRDefault="009E660B" w:rsidP="009E660B" w:rsidR="009E660B">
      <w:pPr>
        <w:ind w:firstLine="720"/>
        <w:jc w:val="both"/>
      </w:pPr>
      <w:r>
        <w:t>U prijedlogu je navela da na dan 2.02.2017. dužnik u Očevidniku redoslijeda osnova za plaćanje ima evidentirane neizvršene osnove za plaćanje u neprekinutom razdoblju od 120 dana, u ukupnom iznosu od 36.330,81 kn, u koji iznos je uračunata kamata i naknada FINE za provedbe ovrhe na novčanim sredstvima dužnika. Navodi da dužnik ima 2 zaposlena radnika.</w:t>
      </w:r>
    </w:p>
    <w:p w:rsidRDefault="009E660B" w:rsidP="009E660B" w:rsidR="009E660B">
      <w:pPr>
        <w:ind w:firstLine="720"/>
        <w:jc w:val="both"/>
      </w:pPr>
    </w:p>
    <w:p w:rsidRDefault="009E660B" w:rsidP="009E660B" w:rsidR="009E660B">
      <w:pPr>
        <w:ind w:firstLine="720"/>
        <w:jc w:val="both"/>
      </w:pPr>
      <w:r>
        <w:t>Dostavlja popis računa i oročenih novčanih sredstava dužnika na dan 2</w:t>
      </w:r>
      <w:r w:rsidRPr="001C7CF7">
        <w:t>.</w:t>
      </w:r>
      <w:r>
        <w:t>02</w:t>
      </w:r>
      <w:r w:rsidRPr="001C7CF7">
        <w:t>.201</w:t>
      </w:r>
      <w:r>
        <w:t>7., te navodi da na temelju čl. 112. st. 5. SZ dužnik na ime predujma za namirenje troškova stečajnog postupka ima zaplijenjena novčana sredstva na dan 2</w:t>
      </w:r>
      <w:r w:rsidRPr="007B5BFB">
        <w:t>.0</w:t>
      </w:r>
      <w:r>
        <w:t>2</w:t>
      </w:r>
      <w:r w:rsidRPr="007B5BFB">
        <w:t>.2017</w:t>
      </w:r>
      <w:r>
        <w:t>. u iznosu od 5.000,00 kn.</w:t>
      </w:r>
    </w:p>
    <w:p w:rsidRDefault="00476653" w:rsidP="00212370" w:rsidR="00476653">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w:t>
      </w:r>
      <w:r w:rsidRPr="000625B3">
        <w:lastRenderedPageBreak/>
        <w:t>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st. 2</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F47D50">
        <w:t>23</w:t>
      </w:r>
      <w:r w:rsidR="003A65E4" w:rsidRPr="003A65E4">
        <w:t>.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9E660B" w:rsidR="00212370">
      <w:pPr>
        <w:numPr>
          <w:ilvl w:val="0"/>
          <w:numId w:val="8"/>
        </w:numPr>
        <w:jc w:val="both"/>
      </w:pPr>
      <w:r>
        <w:t xml:space="preserve">Zakonski zastupnik dužnika </w:t>
      </w:r>
      <w:r w:rsidR="009E660B" w:rsidRPr="009E660B">
        <w:t>Ivan Čleković, Rakitje, Antuna Augustinčića 7</w:t>
      </w:r>
    </w:p>
    <w:p w:rsidRDefault="00212370" w:rsidP="00993152" w:rsidR="00212370">
      <w:pPr>
        <w:numPr>
          <w:ilvl w:val="0"/>
          <w:numId w:val="8"/>
        </w:numPr>
        <w:jc w:val="both"/>
      </w:pPr>
      <w:r>
        <w:t>Privremen</w:t>
      </w:r>
      <w:r w:rsidR="001E5C22">
        <w:t>i</w:t>
      </w:r>
      <w:r>
        <w:t xml:space="preserve"> stečajn</w:t>
      </w:r>
      <w:r w:rsidR="001E5C22">
        <w:t>i</w:t>
      </w:r>
      <w:r>
        <w:t xml:space="preserve"> upravitelj uz presliku lista </w:t>
      </w:r>
      <w:r w:rsidR="00052EA6">
        <w:t>2</w:t>
      </w:r>
      <w:r w:rsidR="001E5C22">
        <w:t xml:space="preserve"> </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1E5C22">
        <w:t>2</w:t>
      </w:r>
      <w:r w:rsidR="006D1675">
        <w:t>0</w:t>
      </w:r>
      <w:r>
        <w:t>/</w:t>
      </w:r>
      <w:r w:rsidR="009B0F55">
        <w:t>2</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737F8">
      <w:rPr>
        <w:noProof/>
      </w:rPr>
      <w:t>3</w:t>
    </w:r>
    <w:r>
      <w:fldChar w:fldCharType="end"/>
    </w:r>
  </w:p>
  <w:p w:rsidRDefault="00FD0F32" w:rsidP="00FD0F32" w:rsidR="00FD0F32">
    <w:pPr>
      <w:jc w:val="right"/>
    </w:pPr>
    <w:r>
      <w:tab/>
      <w:t xml:space="preserve">              </w:t>
    </w:r>
    <w:r w:rsidR="00E1042B" w:rsidRPr="00E1042B">
      <w:t>14 St-</w:t>
    </w:r>
    <w:r w:rsidR="000B328C" w:rsidRPr="000B328C">
      <w:t>1241/17-11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817DB"/>
    <w:rsid w:val="00084DCC"/>
    <w:rsid w:val="000A5797"/>
    <w:rsid w:val="000B151E"/>
    <w:rsid w:val="000B1DB2"/>
    <w:rsid w:val="000B328C"/>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E5C22"/>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37F8"/>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066BB"/>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1675"/>
    <w:rsid w:val="006D7788"/>
    <w:rsid w:val="006E1762"/>
    <w:rsid w:val="006F7B5B"/>
    <w:rsid w:val="00717FB3"/>
    <w:rsid w:val="0073050A"/>
    <w:rsid w:val="00730914"/>
    <w:rsid w:val="007343EC"/>
    <w:rsid w:val="007412F6"/>
    <w:rsid w:val="00747F15"/>
    <w:rsid w:val="00753FC1"/>
    <w:rsid w:val="00757FE8"/>
    <w:rsid w:val="007630FA"/>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B7B03"/>
    <w:rsid w:val="008C4203"/>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F55"/>
    <w:rsid w:val="009B1D12"/>
    <w:rsid w:val="009B228A"/>
    <w:rsid w:val="009C71E5"/>
    <w:rsid w:val="009C75A5"/>
    <w:rsid w:val="009D3A79"/>
    <w:rsid w:val="009D704B"/>
    <w:rsid w:val="009D7C3F"/>
    <w:rsid w:val="009E37DF"/>
    <w:rsid w:val="009E42B9"/>
    <w:rsid w:val="009E4CE5"/>
    <w:rsid w:val="009E660B"/>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2720"/>
    <w:rsid w:val="00BB3ED9"/>
    <w:rsid w:val="00BC203B"/>
    <w:rsid w:val="00BD3549"/>
    <w:rsid w:val="00BD7DE1"/>
    <w:rsid w:val="00BE473B"/>
    <w:rsid w:val="00BF0F14"/>
    <w:rsid w:val="00BF12E1"/>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18AF"/>
    <w:rsid w:val="00C60AF3"/>
    <w:rsid w:val="00C67E69"/>
    <w:rsid w:val="00C912D7"/>
    <w:rsid w:val="00C96257"/>
    <w:rsid w:val="00C96C1F"/>
    <w:rsid w:val="00CA05DB"/>
    <w:rsid w:val="00CA3AC2"/>
    <w:rsid w:val="00CA40D5"/>
    <w:rsid w:val="00CB294A"/>
    <w:rsid w:val="00CD1821"/>
    <w:rsid w:val="00CD76BD"/>
    <w:rsid w:val="00CF4B2A"/>
    <w:rsid w:val="00CF52B9"/>
    <w:rsid w:val="00CF5CBC"/>
    <w:rsid w:val="00D02115"/>
    <w:rsid w:val="00D131ED"/>
    <w:rsid w:val="00D15AFC"/>
    <w:rsid w:val="00D43995"/>
    <w:rsid w:val="00D45D6C"/>
    <w:rsid w:val="00D5401B"/>
    <w:rsid w:val="00D573BD"/>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47D5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4737F8"/>
    <w:rPr>
      <w:color w:val="808080"/>
      <w:bdr w:space="0" w:sz="0" w:color="auto" w:val="none"/>
      <w:shd w:fill="auto" w:color="auto" w:val="clear"/>
    </w:rPr>
  </w:style>
  <w:style w:customStyle="true" w:styleId="eSPISCCParagraphDefaultFont" w:type="character">
    <w:name w:val="eSPIS_CC_Paragraph Default Font"/>
    <w:basedOn w:val="Zadanifontodlomka"/>
    <w:rsid w:val="004737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37F8"/>
    <w:rPr>
      <w:bdr w:space="0" w:sz="0" w:color="auto" w:val="none"/>
      <w:shd w:fill="FFFFCC" w:color="auto" w:val="clear"/>
      <w:lang w:val="hr-HR"/>
    </w:rPr>
  </w:style>
  <w:style w:customStyle="true" w:styleId="PozadinaSvijetloCrvena" w:type="character">
    <w:name w:val="Pozadina_SvijetloCrvena"/>
    <w:basedOn w:val="eSPISCCParagraphDefaultFont"/>
    <w:rsid w:val="004737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37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4737F8"/>
    <w:rPr>
      <w:color w:val="808080"/>
      <w:bdr w:color="auto" w:space="0" w:sz="0" w:val="none"/>
      <w:shd w:color="auto" w:fill="auto" w:val="clear"/>
    </w:rPr>
  </w:style>
  <w:style w:customStyle="1" w:styleId="eSPISCCParagraphDefaultFont" w:type="character">
    <w:name w:val="eSPIS_CC_Paragraph Default Font"/>
    <w:basedOn w:val="Zadanifontodlomka"/>
    <w:rsid w:val="004737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7F8"/>
    <w:rPr>
      <w:bdr w:color="auto" w:space="0" w:sz="0" w:val="none"/>
      <w:shd w:color="auto" w:fill="FFFFCC" w:val="clear"/>
      <w:lang w:val="hr-HR"/>
    </w:rPr>
  </w:style>
  <w:style w:customStyle="1" w:styleId="PozadinaSvijetloCrvena" w:type="character">
    <w:name w:val="Pozadina_SvijetloCrvena"/>
    <w:basedOn w:val="eSPISCCParagraphDefaultFont"/>
    <w:rsid w:val="004737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37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St-1241/2017</izvorni_sadrzaj>
    <derivirana_varijabla naziv="DomainObject.Predmet.OznakaBroj_1">St-1241/2017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SUPERIOR STELLA d.o.o.</izvorni_sadrzaj>
    <derivirana_varijabla naziv="DomainObject.Predmet.ProtustrankaFormated_1">  SUPERIOR STELLA d.o.o.</derivirana_varijabla>
  </DomainObject.Predmet.ProtustrankaFormated>
  <DomainObject.Predmet.ProtustrankaFormatedOIB>
    <izvorni_sadrzaj>  SUPERIOR STELLA d.o.o., OIB 98089113810</izvorni_sadrzaj>
    <derivirana_varijabla naziv="DomainObject.Predmet.ProtustrankaFormatedOIB_1">  SUPERIOR STELLA d.o.o., OIB 98089113810</derivirana_varijabla>
  </DomainObject.Predmet.ProtustrankaFormatedOIB>
  <DomainObject.Predmet.ProtustrankaFormatedWithAdress>
    <izvorni_sadrzaj> SUPERIOR STELLA d.o.o., Park Stara Trešnjevka 2, 10000 Zagreb</izvorni_sadrzaj>
    <derivirana_varijabla naziv="DomainObject.Predmet.ProtustrankaFormatedWithAdress_1"> SUPERIOR STELLA d.o.o., Park Stara Trešnjevka 2, 10000 Zagreb</derivirana_varijabla>
  </DomainObject.Predmet.ProtustrankaFormatedWithAdress>
  <DomainObject.Predmet.ProtustrankaFormatedWithAdressOIB>
    <izvorni_sadrzaj> SUPERIOR STELLA d.o.o., OIB 98089113810, Park Stara Trešnjevka 2, 10000 Zagreb</izvorni_sadrzaj>
    <derivirana_varijabla naziv="DomainObject.Predmet.ProtustrankaFormatedWithAdressOIB_1"> SUPERIOR STELLA d.o.o., OIB 98089113810, Park Stara Trešnjevka 2, 10000 Zagreb</derivirana_varijabla>
  </DomainObject.Predmet.ProtustrankaFormatedWithAdressOIB>
  <DomainObject.Predmet.ProtustrankaWithAdress>
    <izvorni_sadrzaj>SUPERIOR STELLA d.o.o. Park Stara Trešnjevka 2, 10000 Zagreb</izvorni_sadrzaj>
    <derivirana_varijabla naziv="DomainObject.Predmet.ProtustrankaWithAdress_1">SUPERIOR STELLA d.o.o. Park Stara Trešnjevka 2, 10000 Zagreb</derivirana_varijabla>
  </DomainObject.Predmet.ProtustrankaWithAdress>
  <DomainObject.Predmet.ProtustrankaWithAdressOIB>
    <izvorni_sadrzaj>SUPERIOR STELLA d.o.o., OIB 98089113810, Park Stara Trešnjevka 2, 10000 Zagreb</izvorni_sadrzaj>
    <derivirana_varijabla naziv="DomainObject.Predmet.ProtustrankaWithAdressOIB_1">SUPERIOR STELLA d.o.o., OIB 98089113810, Park Stara Trešnjevka 2, 10000 Zagreb</derivirana_varijabla>
  </DomainObject.Predmet.ProtustrankaWithAdressOIB>
  <DomainObject.Predmet.ProtustrankaNazivFormated>
    <izvorni_sadrzaj>SUPERIOR STELLA d.o.o.</izvorni_sadrzaj>
    <derivirana_varijabla naziv="DomainObject.Predmet.ProtustrankaNazivFormated_1">SUPERIOR STELLA d.o.o.</derivirana_varijabla>
  </DomainObject.Predmet.ProtustrankaNazivFormated>
  <DomainObject.Predmet.ProtustrankaNazivFormatedOIB>
    <izvorni_sadrzaj>SUPERIOR STELLA d.o.o., OIB 98089113810</izvorni_sadrzaj>
    <derivirana_varijabla naziv="DomainObject.Predmet.ProtustrankaNazivFormatedOIB_1">SUPERIOR STELLA d.o.o., OIB 98089113810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SUPERIOR STELLA d.o.o.</item>
    </izvorni_sadrzaj>
    <derivirana_varijabla naziv="DomainObject.Predmet.ProtuStrankaListFormated_1">
      <item>SUPERIOR STELLA d.o.o.</item>
    </derivirana_varijabla>
  </DomainObject.Predmet.ProtuStrankaListFormated>
  <DomainObject.Predmet.ProtuStrankaListFormatedOIB>
    <izvorni_sadrzaj>
      <item>SUPERIOR STELLA d.o.o., OIB 98089113810</item>
    </izvorni_sadrzaj>
    <derivirana_varijabla naziv="DomainObject.Predmet.ProtuStrankaListFormatedOIB_1">
      <item>SUPERIOR STELLA d.o.o., OIB 98089113810</item>
    </derivirana_varijabla>
  </DomainObject.Predmet.ProtuStrankaListFormatedOIB>
  <DomainObject.Predmet.ProtuStrankaListFormatedWithAdress>
    <izvorni_sadrzaj>
      <item>SUPERIOR STELLA d.o.o., Park Stara Trešnjevka 2, 10000 Zagreb</item>
    </izvorni_sadrzaj>
    <derivirana_varijabla naziv="DomainObject.Predmet.ProtuStrankaListFormatedWithAdress_1">
      <item>SUPERIOR STELLA d.o.o., Park Stara Trešnjevka 2, 10000 Zagreb</item>
    </derivirana_varijabla>
  </DomainObject.Predmet.ProtuStrankaListFormatedWithAdress>
  <DomainObject.Predmet.ProtuStrankaListFormatedWithAdressOIB>
    <izvorni_sadrzaj>
      <item>SUPERIOR STELLA d.o.o., OIB 98089113810, Park Stara Trešnjevka 2, 10000 Zagreb</item>
    </izvorni_sadrzaj>
    <derivirana_varijabla naziv="DomainObject.Predmet.ProtuStrankaListFormatedWithAdressOIB_1">
      <item>SUPERIOR STELLA d.o.o., OIB 98089113810, Park Stara Trešnjevka 2, 10000 Zagreb</item>
    </derivirana_varijabla>
  </DomainObject.Predmet.ProtuStrankaListFormatedWithAdressOIB>
  <DomainObject.Predmet.ProtuStrankaListNazivFormated>
    <izvorni_sadrzaj>
      <item>SUPERIOR STELLA d.o.o.</item>
    </izvorni_sadrzaj>
    <derivirana_varijabla naziv="DomainObject.Predmet.ProtuStrankaListNazivFormated_1">
      <item>SUPERIOR STELLA d.o.o.</item>
    </derivirana_varijabla>
  </DomainObject.Predmet.ProtuStrankaListNazivFormated>
  <DomainObject.Predmet.ProtuStrankaListNazivFormatedOIB>
    <izvorni_sadrzaj>
      <item>SUPERIOR STELLA d.o.o., OIB 98089113810</item>
    </izvorni_sadrzaj>
    <derivirana_varijabla naziv="DomainObject.Predmet.ProtuStrankaListNazivFormatedOIB_1">
      <item>SUPERIOR STELLA d.o.o., OIB 98089113810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SUPERIOR STELLA d.o.o.</izvorni_sadrzaj>
    <derivirana_varijabla naziv="DomainObject.Predmet.ProtustrankaIDrugi_1">SUPERIOR STELLA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SUPERIOR STELLA d.o.o., OIB 98089113810, Park Stara Trešnjevka 2, 10000 Zagreb</izvorni_sadrzaj>
    <derivirana_varijabla naziv="DomainObject.Predmet.ProtustrankaIDrugiAdressOIB_1">SUPERIOR STELLA d.o.o., OIB 98089113810, Park Stara Trešnjevka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SUPERIOR STELLA d.o.o.</item>
      <item>FINA Regionalni centar Zagreb</item>
    </izvorni_sadrzaj>
    <derivirana_varijabla naziv="DomainObject.Predmet.SudioniciListNaziv_1">
      <item>SUPERIOR STELLA d.o.o.</item>
      <item>FINA Regionalni centar Zagreb</item>
    </derivirana_varijabla>
  </DomainObject.Predmet.SudioniciListNaziv>
  <DomainObject.Predmet.SudioniciListAdressOIB>
    <izvorni_sadrzaj>
      <item>SUPERIOR STELLA d.o.o., OIB 98089113810, Park Stara Trešnjevka 2,10000 Zagreb</item>
      <item>FINA Regionalni centar Zagreb, OIB 85821130368, Trg svibanjskih žrtava 1995. 1,10000 Zagreb</item>
    </izvorni_sadrzaj>
    <derivirana_varijabla naziv="DomainObject.Predmet.SudioniciListAdressOIB_1">
      <item>SUPERIOR STELLA d.o.o., OIB 98089113810, Park Stara Trešnjevka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98089113810</item>
      <item>, OIB 85821130368</item>
    </izvorni_sadrzaj>
    <derivirana_varijabla naziv="DomainObject.Predmet.SudioniciListNazivOIB_1">
      <item>, OIB 98089113810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C12E15-EC14-48B3-B17B-626BAAB92D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759</properties:Words>
  <properties:Characters>4329</properties:Characters>
  <properties:Lines>121</properties:Lines>
  <properties:Paragraphs>38</properties:Paragraphs>
  <properties:TotalTime>300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2018-01-23T13:07:00Z</dcterms:modified>
  <cp:revision>54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